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79FD2" w14:textId="77777777" w:rsidR="00223029" w:rsidRPr="00D618B4" w:rsidRDefault="00223029" w:rsidP="005E5EA5">
      <w:pPr>
        <w:ind w:firstLine="720"/>
        <w:jc w:val="right"/>
        <w:rPr>
          <w:rFonts w:asciiTheme="majorBidi" w:hAnsiTheme="majorBidi" w:cstheme="majorBidi"/>
          <w:sz w:val="24"/>
          <w:szCs w:val="24"/>
          <w:lang w:val="ro-RO"/>
        </w:rPr>
      </w:pPr>
      <w:r w:rsidRPr="00D618B4">
        <w:rPr>
          <w:rFonts w:asciiTheme="majorBidi" w:eastAsia="Georgia" w:hAnsiTheme="majorBidi" w:cstheme="majorBidi"/>
          <w:sz w:val="24"/>
          <w:szCs w:val="24"/>
          <w:lang w:val="ro-RO"/>
        </w:rPr>
        <w:t>Către,</w:t>
      </w:r>
    </w:p>
    <w:p w14:paraId="1AAB0D43" w14:textId="77777777" w:rsidR="00223029" w:rsidRPr="00D618B4" w:rsidRDefault="00223029" w:rsidP="005E5EA5">
      <w:pPr>
        <w:ind w:firstLine="720"/>
        <w:jc w:val="right"/>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PRIMĂRIA MUNICIPIULUI SIBIU</w:t>
      </w:r>
    </w:p>
    <w:p w14:paraId="2F28923E" w14:textId="77777777" w:rsidR="00223029" w:rsidRPr="00D618B4" w:rsidRDefault="00223029" w:rsidP="005E5EA5">
      <w:pPr>
        <w:ind w:firstLine="720"/>
        <w:jc w:val="right"/>
        <w:rPr>
          <w:rFonts w:asciiTheme="majorBidi" w:hAnsiTheme="majorBidi" w:cstheme="majorBidi"/>
          <w:sz w:val="24"/>
          <w:szCs w:val="24"/>
          <w:lang w:val="ro-RO"/>
        </w:rPr>
      </w:pPr>
      <w:r w:rsidRPr="00D618B4">
        <w:rPr>
          <w:rFonts w:asciiTheme="majorBidi" w:eastAsia="Georgia" w:hAnsiTheme="majorBidi" w:cstheme="majorBidi"/>
          <w:sz w:val="24"/>
          <w:szCs w:val="24"/>
          <w:lang w:val="ro-RO"/>
        </w:rPr>
        <w:t>Doamnei Primar Astrid Fodor</w:t>
      </w:r>
    </w:p>
    <w:p w14:paraId="427F1244" w14:textId="77777777" w:rsidR="00223029" w:rsidRPr="00D618B4" w:rsidRDefault="00223029" w:rsidP="005E5EA5">
      <w:pPr>
        <w:ind w:firstLine="720"/>
        <w:jc w:val="right"/>
        <w:rPr>
          <w:rFonts w:asciiTheme="majorBidi" w:hAnsiTheme="majorBidi" w:cstheme="majorBidi"/>
          <w:sz w:val="24"/>
          <w:szCs w:val="24"/>
          <w:lang w:val="ro-RO"/>
        </w:rPr>
      </w:pPr>
      <w:r w:rsidRPr="00D618B4">
        <w:rPr>
          <w:rFonts w:asciiTheme="majorBidi" w:eastAsia="Georgia" w:hAnsiTheme="majorBidi" w:cstheme="majorBidi"/>
          <w:sz w:val="24"/>
          <w:szCs w:val="24"/>
          <w:lang w:val="ro-RO"/>
        </w:rPr>
        <w:t>În atenția Consiliului Local al Municipiului Sibiu</w:t>
      </w:r>
    </w:p>
    <w:p w14:paraId="1FEC87F5" w14:textId="77777777" w:rsidR="00223029" w:rsidRPr="00D618B4" w:rsidRDefault="00223029" w:rsidP="005E5EA5">
      <w:pPr>
        <w:ind w:firstLine="720"/>
        <w:jc w:val="both"/>
        <w:rPr>
          <w:rFonts w:asciiTheme="majorBidi" w:eastAsia="Georgia" w:hAnsiTheme="majorBidi" w:cstheme="majorBidi"/>
          <w:b/>
          <w:bCs/>
          <w:sz w:val="24"/>
          <w:szCs w:val="24"/>
          <w:lang w:val="ro-RO"/>
        </w:rPr>
      </w:pPr>
      <w:bookmarkStart w:id="0" w:name="_Hlk238195441"/>
    </w:p>
    <w:p w14:paraId="7D708BEE" w14:textId="77777777" w:rsidR="005E5EA5" w:rsidRPr="00D618B4" w:rsidRDefault="005E5EA5" w:rsidP="005E5EA5">
      <w:pPr>
        <w:ind w:firstLine="720"/>
        <w:jc w:val="both"/>
        <w:rPr>
          <w:rFonts w:asciiTheme="majorBidi" w:eastAsia="Georgia" w:hAnsiTheme="majorBidi" w:cstheme="majorBidi"/>
          <w:b/>
          <w:bCs/>
          <w:sz w:val="24"/>
          <w:szCs w:val="24"/>
          <w:lang w:val="ro-RO"/>
        </w:rPr>
      </w:pPr>
    </w:p>
    <w:p w14:paraId="50287FE5" w14:textId="5F0928D6" w:rsidR="00223029" w:rsidRPr="00D618B4" w:rsidRDefault="00223029" w:rsidP="005E5EA5">
      <w:pPr>
        <w:ind w:firstLine="720"/>
        <w:jc w:val="center"/>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MEMORIU</w:t>
      </w:r>
    </w:p>
    <w:p w14:paraId="3CBF4F61" w14:textId="77777777" w:rsidR="00223029" w:rsidRPr="00D618B4" w:rsidRDefault="00223029" w:rsidP="005E5EA5">
      <w:pPr>
        <w:ind w:firstLine="720"/>
        <w:jc w:val="center"/>
        <w:rPr>
          <w:rFonts w:asciiTheme="majorBidi" w:hAnsiTheme="majorBidi" w:cstheme="majorBidi"/>
          <w:sz w:val="24"/>
          <w:szCs w:val="24"/>
          <w:lang w:val="ro-RO"/>
        </w:rPr>
      </w:pPr>
      <w:r w:rsidRPr="00D618B4">
        <w:rPr>
          <w:rFonts w:asciiTheme="majorBidi" w:eastAsia="Georgia" w:hAnsiTheme="majorBidi" w:cstheme="majorBidi"/>
          <w:i/>
          <w:iCs/>
          <w:sz w:val="24"/>
          <w:szCs w:val="24"/>
          <w:lang w:val="ro-RO"/>
        </w:rPr>
        <w:t>privind achiziționarea și conservarea monumentului istoric</w:t>
      </w:r>
    </w:p>
    <w:p w14:paraId="12551841" w14:textId="77777777" w:rsidR="00223029" w:rsidRPr="00D618B4" w:rsidRDefault="00223029" w:rsidP="005E5EA5">
      <w:pPr>
        <w:ind w:firstLine="720"/>
        <w:jc w:val="center"/>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Mănăstirea Ursulinelor</w:t>
      </w:r>
    </w:p>
    <w:p w14:paraId="65902B2F" w14:textId="77777777" w:rsidR="00223029" w:rsidRPr="00D618B4" w:rsidRDefault="00223029" w:rsidP="005E5EA5">
      <w:pPr>
        <w:ind w:firstLine="720"/>
        <w:jc w:val="center"/>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Municipiul Sibiu</w:t>
      </w:r>
    </w:p>
    <w:p w14:paraId="66D5A567" w14:textId="77777777" w:rsidR="00223029" w:rsidRPr="00D618B4" w:rsidRDefault="00223029" w:rsidP="005E5EA5">
      <w:pPr>
        <w:ind w:firstLine="720"/>
        <w:jc w:val="both"/>
        <w:rPr>
          <w:rFonts w:asciiTheme="majorBidi" w:hAnsiTheme="majorBidi" w:cstheme="majorBidi"/>
          <w:sz w:val="24"/>
          <w:szCs w:val="24"/>
          <w:lang w:val="ro-RO"/>
        </w:rPr>
      </w:pPr>
    </w:p>
    <w:p w14:paraId="2D375FDF" w14:textId="7662FE97" w:rsidR="00223029" w:rsidRPr="00D618B4" w:rsidRDefault="00223029" w:rsidP="00D618B4">
      <w:pPr>
        <w:pStyle w:val="ListParagraph"/>
        <w:numPr>
          <w:ilvl w:val="0"/>
          <w:numId w:val="10"/>
        </w:numPr>
        <w:jc w:val="both"/>
        <w:rPr>
          <w:rFonts w:asciiTheme="majorBidi" w:hAnsiTheme="majorBidi" w:cstheme="majorBidi"/>
          <w:sz w:val="24"/>
          <w:szCs w:val="24"/>
          <w:lang w:val="ro-RO"/>
        </w:rPr>
      </w:pPr>
      <w:bookmarkStart w:id="1" w:name="_Hlk238195492"/>
      <w:bookmarkEnd w:id="0"/>
      <w:r w:rsidRPr="00D618B4">
        <w:rPr>
          <w:rFonts w:asciiTheme="majorBidi" w:eastAsia="Georgia" w:hAnsiTheme="majorBidi" w:cstheme="majorBidi"/>
          <w:b/>
          <w:bCs/>
          <w:sz w:val="24"/>
          <w:szCs w:val="24"/>
          <w:lang w:val="ro-RO"/>
        </w:rPr>
        <w:t>Obiectul memoriului</w:t>
      </w:r>
    </w:p>
    <w:p w14:paraId="4ECDE290" w14:textId="77777777" w:rsidR="00D618B4" w:rsidRPr="00D618B4" w:rsidRDefault="00D618B4" w:rsidP="00D618B4">
      <w:pPr>
        <w:pStyle w:val="ListParagraph"/>
        <w:ind w:left="1080"/>
        <w:jc w:val="both"/>
        <w:rPr>
          <w:rFonts w:asciiTheme="majorBidi" w:hAnsiTheme="majorBidi" w:cstheme="majorBidi"/>
          <w:sz w:val="24"/>
          <w:szCs w:val="24"/>
          <w:lang w:val="ro-RO"/>
        </w:rPr>
      </w:pPr>
    </w:p>
    <w:p w14:paraId="72F71CD6" w14:textId="64C3627B" w:rsidR="00497EDC" w:rsidRPr="00D618B4" w:rsidRDefault="00223029"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 xml:space="preserve">Prin prezentul memoriu, </w:t>
      </w:r>
      <w:r w:rsidR="00E276CE" w:rsidRPr="00D618B4">
        <w:rPr>
          <w:rFonts w:asciiTheme="majorBidi" w:eastAsia="Georgia" w:hAnsiTheme="majorBidi" w:cstheme="majorBidi"/>
          <w:sz w:val="24"/>
          <w:szCs w:val="24"/>
          <w:lang w:val="ro-RO"/>
        </w:rPr>
        <w:t xml:space="preserve">subsemnații </w:t>
      </w:r>
      <w:r w:rsidRPr="00D618B4">
        <w:rPr>
          <w:rFonts w:asciiTheme="majorBidi" w:eastAsia="Georgia" w:hAnsiTheme="majorBidi" w:cstheme="majorBidi"/>
          <w:sz w:val="24"/>
          <w:szCs w:val="24"/>
          <w:lang w:val="ro-RO"/>
        </w:rPr>
        <w:t>solicităm Primăriei Municipiului Sibiu și Consiliului Local al Municipiului Sibiu inițierea demersurilor necesare pentru achiziționarea</w:t>
      </w:r>
      <w:r w:rsidR="0089348E" w:rsidRPr="00D618B4">
        <w:rPr>
          <w:rFonts w:asciiTheme="majorBidi" w:eastAsia="Georgia" w:hAnsiTheme="majorBidi" w:cstheme="majorBidi"/>
          <w:sz w:val="24"/>
          <w:szCs w:val="24"/>
          <w:lang w:val="ro-RO"/>
        </w:rPr>
        <w:t xml:space="preserve"> sau concesionarea</w:t>
      </w:r>
      <w:r w:rsidR="00616FEF"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 xml:space="preserve"> de către Municipiul Sibiu</w:t>
      </w:r>
      <w:r w:rsidR="00616FEF"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 xml:space="preserve"> a imobilului fostei Mănăstiri a Ursulinelor, </w:t>
      </w:r>
      <w:r w:rsidR="002F3330" w:rsidRPr="00D618B4">
        <w:rPr>
          <w:rFonts w:asciiTheme="majorBidi" w:eastAsia="Georgia" w:hAnsiTheme="majorBidi" w:cstheme="majorBidi"/>
          <w:sz w:val="24"/>
          <w:szCs w:val="24"/>
          <w:lang w:val="ro-RO"/>
        </w:rPr>
        <w:t xml:space="preserve">strada General Magheru nr. 34-36, </w:t>
      </w:r>
      <w:r w:rsidRPr="00D618B4">
        <w:rPr>
          <w:rFonts w:asciiTheme="majorBidi" w:eastAsia="Georgia" w:hAnsiTheme="majorBidi" w:cstheme="majorBidi"/>
          <w:sz w:val="24"/>
          <w:szCs w:val="24"/>
          <w:lang w:val="ro-RO"/>
        </w:rPr>
        <w:t>monument istoric situat în centrul istoric al orașului, în vederea conservării</w:t>
      </w:r>
      <w:r w:rsidR="004F6B67" w:rsidRPr="00D618B4">
        <w:rPr>
          <w:rFonts w:asciiTheme="majorBidi" w:eastAsia="Georgia" w:hAnsiTheme="majorBidi" w:cstheme="majorBidi"/>
          <w:sz w:val="24"/>
          <w:szCs w:val="24"/>
          <w:lang w:val="ro-RO"/>
        </w:rPr>
        <w:t xml:space="preserve"> </w:t>
      </w:r>
      <w:r w:rsidRPr="00D618B4">
        <w:rPr>
          <w:rFonts w:asciiTheme="majorBidi" w:eastAsia="Georgia" w:hAnsiTheme="majorBidi" w:cstheme="majorBidi"/>
          <w:sz w:val="24"/>
          <w:szCs w:val="24"/>
          <w:lang w:val="ro-RO"/>
        </w:rPr>
        <w:t>și punerii sale în valoare ca bun de patrimoniu de interes public.</w:t>
      </w:r>
    </w:p>
    <w:p w14:paraId="36A5FF25" w14:textId="77777777" w:rsidR="005E5EA5" w:rsidRPr="00D618B4" w:rsidRDefault="005E5EA5" w:rsidP="005E5EA5">
      <w:pPr>
        <w:ind w:firstLine="720"/>
        <w:jc w:val="both"/>
        <w:rPr>
          <w:rFonts w:asciiTheme="majorBidi" w:eastAsia="Georgia" w:hAnsiTheme="majorBidi" w:cstheme="majorBidi"/>
          <w:sz w:val="24"/>
          <w:szCs w:val="24"/>
          <w:lang w:val="ro-RO"/>
        </w:rPr>
      </w:pPr>
    </w:p>
    <w:p w14:paraId="3A0033AE" w14:textId="77777777" w:rsidR="00497EDC" w:rsidRPr="00D618B4" w:rsidRDefault="00497EDC" w:rsidP="005E5EA5">
      <w:pPr>
        <w:ind w:firstLine="720"/>
        <w:jc w:val="both"/>
        <w:rPr>
          <w:rFonts w:asciiTheme="majorBidi" w:hAnsiTheme="majorBidi" w:cstheme="majorBidi"/>
          <w:b/>
          <w:bCs/>
          <w:sz w:val="24"/>
          <w:szCs w:val="24"/>
          <w:lang w:val="ro-RO"/>
        </w:rPr>
      </w:pPr>
      <w:r w:rsidRPr="00D618B4">
        <w:rPr>
          <w:rFonts w:asciiTheme="majorBidi" w:hAnsiTheme="majorBidi" w:cstheme="majorBidi"/>
          <w:b/>
          <w:bCs/>
          <w:sz w:val="24"/>
          <w:szCs w:val="24"/>
          <w:lang w:val="ro-RO"/>
        </w:rPr>
        <w:t>Date de identificare a imobilului</w:t>
      </w:r>
    </w:p>
    <w:p w14:paraId="7952E95F" w14:textId="1038FD49" w:rsidR="00497EDC" w:rsidRPr="00D618B4" w:rsidRDefault="00497EDC" w:rsidP="005E5EA5">
      <w:pPr>
        <w:ind w:firstLine="720"/>
        <w:jc w:val="both"/>
        <w:rPr>
          <w:rFonts w:asciiTheme="majorBidi" w:hAnsiTheme="majorBidi" w:cstheme="majorBidi"/>
          <w:sz w:val="24"/>
          <w:szCs w:val="24"/>
          <w:lang w:val="ro-RO"/>
        </w:rPr>
      </w:pPr>
      <w:r w:rsidRPr="00D618B4">
        <w:rPr>
          <w:rFonts w:asciiTheme="majorBidi" w:hAnsiTheme="majorBidi" w:cstheme="majorBidi"/>
          <w:sz w:val="24"/>
          <w:szCs w:val="24"/>
          <w:lang w:val="ro-RO"/>
        </w:rPr>
        <w:t>Denumire: Fosta Mănăstire a Ursulinelor, cu biserica Sf. Cruce / Sf. Ursula. Denumire oficială în documentele de clasare: „Fosta Mânăstire, azi Colegiul Pedagogic Andrei Șaguna”, monument istoric de importanță națională, grupa A.</w:t>
      </w:r>
    </w:p>
    <w:p w14:paraId="7CCFC9F5" w14:textId="77777777" w:rsidR="00497EDC" w:rsidRPr="00D618B4" w:rsidRDefault="00497EDC" w:rsidP="005E5EA5">
      <w:pPr>
        <w:ind w:firstLine="720"/>
        <w:jc w:val="both"/>
        <w:rPr>
          <w:rFonts w:asciiTheme="majorBidi" w:hAnsiTheme="majorBidi" w:cstheme="majorBidi"/>
          <w:sz w:val="24"/>
          <w:szCs w:val="24"/>
          <w:lang w:val="ro-RO"/>
        </w:rPr>
      </w:pPr>
      <w:r w:rsidRPr="00D618B4">
        <w:rPr>
          <w:rFonts w:asciiTheme="majorBidi" w:hAnsiTheme="majorBidi" w:cstheme="majorBidi"/>
          <w:b/>
          <w:bCs/>
          <w:sz w:val="24"/>
          <w:szCs w:val="24"/>
          <w:lang w:val="ro-RO"/>
        </w:rPr>
        <w:t>Adresă</w:t>
      </w:r>
      <w:r w:rsidRPr="00D618B4">
        <w:rPr>
          <w:rFonts w:asciiTheme="majorBidi" w:hAnsiTheme="majorBidi" w:cstheme="majorBidi"/>
          <w:sz w:val="24"/>
          <w:szCs w:val="24"/>
          <w:lang w:val="ro-RO"/>
        </w:rPr>
        <w:t>: Str. General Gheorghe Magheru nr. 34–36, Sibiu.</w:t>
      </w:r>
    </w:p>
    <w:p w14:paraId="4A83C44C" w14:textId="3100BAAA" w:rsidR="00497EDC" w:rsidRPr="00D618B4" w:rsidRDefault="00497EDC" w:rsidP="005E5EA5">
      <w:pPr>
        <w:ind w:firstLine="720"/>
        <w:jc w:val="both"/>
        <w:rPr>
          <w:rFonts w:asciiTheme="majorBidi" w:hAnsiTheme="majorBidi" w:cstheme="majorBidi"/>
          <w:sz w:val="24"/>
          <w:szCs w:val="24"/>
          <w:lang w:val="ro-RO"/>
        </w:rPr>
      </w:pPr>
      <w:r w:rsidRPr="00D618B4">
        <w:rPr>
          <w:rFonts w:asciiTheme="majorBidi" w:hAnsiTheme="majorBidi" w:cstheme="majorBidi"/>
          <w:sz w:val="24"/>
          <w:szCs w:val="24"/>
          <w:lang w:val="ro-RO"/>
        </w:rPr>
        <w:t xml:space="preserve">Cod </w:t>
      </w:r>
      <w:r w:rsidRPr="00D618B4">
        <w:rPr>
          <w:rFonts w:asciiTheme="majorBidi" w:eastAsia="Georgia" w:hAnsiTheme="majorBidi" w:cstheme="majorBidi"/>
          <w:sz w:val="24"/>
          <w:szCs w:val="24"/>
          <w:lang w:val="ro-RO"/>
        </w:rPr>
        <w:t>LMI SB-II-m-A-12091.01</w:t>
      </w:r>
    </w:p>
    <w:p w14:paraId="4848143E" w14:textId="733A7ACC" w:rsidR="00BC1170" w:rsidRPr="00D618B4" w:rsidRDefault="00497EDC" w:rsidP="005E5EA5">
      <w:pPr>
        <w:ind w:firstLine="720"/>
        <w:jc w:val="both"/>
        <w:rPr>
          <w:rFonts w:asciiTheme="majorBidi" w:hAnsiTheme="majorBidi" w:cstheme="majorBidi"/>
          <w:sz w:val="24"/>
          <w:szCs w:val="24"/>
          <w:lang w:val="ro-RO"/>
        </w:rPr>
      </w:pPr>
      <w:r w:rsidRPr="00D618B4">
        <w:rPr>
          <w:rFonts w:asciiTheme="majorBidi" w:hAnsiTheme="majorBidi" w:cstheme="majorBidi"/>
          <w:b/>
          <w:bCs/>
          <w:sz w:val="24"/>
          <w:szCs w:val="24"/>
          <w:lang w:val="ro-RO"/>
        </w:rPr>
        <w:t>Suprafețe</w:t>
      </w:r>
      <w:r w:rsidRPr="00D618B4">
        <w:rPr>
          <w:rFonts w:asciiTheme="majorBidi" w:hAnsiTheme="majorBidi" w:cstheme="majorBidi"/>
          <w:sz w:val="24"/>
          <w:szCs w:val="24"/>
          <w:lang w:val="ro-RO"/>
        </w:rPr>
        <w:t>: curți-construcții și grădină — 525 mp; construcția propriu-zisă — 4.344 mp; teren de sport — 3.256 mp.</w:t>
      </w:r>
    </w:p>
    <w:p w14:paraId="3C0E8109" w14:textId="14154F45" w:rsidR="00497EDC" w:rsidRPr="00D618B4" w:rsidRDefault="00BC1170" w:rsidP="005E5EA5">
      <w:pPr>
        <w:ind w:firstLine="720"/>
        <w:jc w:val="both"/>
        <w:rPr>
          <w:rFonts w:asciiTheme="majorBidi" w:hAnsiTheme="majorBidi" w:cstheme="majorBidi"/>
          <w:sz w:val="24"/>
          <w:szCs w:val="24"/>
          <w:lang w:val="ro-RO"/>
        </w:rPr>
      </w:pPr>
      <w:r w:rsidRPr="00D618B4">
        <w:rPr>
          <w:rFonts w:asciiTheme="majorBidi" w:hAnsiTheme="majorBidi" w:cstheme="majorBidi"/>
          <w:b/>
          <w:bCs/>
          <w:sz w:val="24"/>
          <w:szCs w:val="24"/>
          <w:lang w:val="ro-RO"/>
        </w:rPr>
        <w:t>Identificare cadastrală</w:t>
      </w:r>
      <w:r w:rsidRPr="00D618B4">
        <w:rPr>
          <w:rFonts w:asciiTheme="majorBidi" w:hAnsiTheme="majorBidi" w:cstheme="majorBidi"/>
          <w:sz w:val="24"/>
          <w:szCs w:val="24"/>
          <w:lang w:val="ro-RO"/>
        </w:rPr>
        <w:t>: CF 109418 (nr. top. 269, 270), CF 109542 (nr. top. 263/2), CF 114490 (nr. cad. 114490).</w:t>
      </w:r>
    </w:p>
    <w:p w14:paraId="1378FF8D" w14:textId="77777777" w:rsidR="00497EDC" w:rsidRPr="00D618B4" w:rsidRDefault="00497EDC" w:rsidP="005E5EA5">
      <w:pPr>
        <w:ind w:firstLine="720"/>
        <w:jc w:val="both"/>
        <w:rPr>
          <w:rFonts w:asciiTheme="majorBidi" w:hAnsiTheme="majorBidi" w:cstheme="majorBidi"/>
          <w:sz w:val="24"/>
          <w:szCs w:val="24"/>
          <w:lang w:val="ro-RO"/>
        </w:rPr>
      </w:pPr>
      <w:r w:rsidRPr="00D618B4">
        <w:rPr>
          <w:rFonts w:asciiTheme="majorBidi" w:hAnsiTheme="majorBidi" w:cstheme="majorBidi"/>
          <w:b/>
          <w:bCs/>
          <w:sz w:val="24"/>
          <w:szCs w:val="24"/>
          <w:lang w:val="ro-RO"/>
        </w:rPr>
        <w:t>Proprietar actual</w:t>
      </w:r>
      <w:r w:rsidRPr="00D618B4">
        <w:rPr>
          <w:rFonts w:asciiTheme="majorBidi" w:hAnsiTheme="majorBidi" w:cstheme="majorBidi"/>
          <w:sz w:val="24"/>
          <w:szCs w:val="24"/>
          <w:lang w:val="ro-RO"/>
        </w:rPr>
        <w:t>: Arhiepiscopia Romano-Catolică de Alba Iulia. Din 2026, administrarea imobilului a fost preluată de Asociația Brukenthal von Studio Sibiu, care a inițiat primele intervenții de urgență, în parteneriat cu Ambulanța pentru Monumente.</w:t>
      </w:r>
    </w:p>
    <w:p w14:paraId="76B62B8A" w14:textId="04E13626" w:rsidR="00497EDC" w:rsidRPr="00D618B4" w:rsidRDefault="00497EDC" w:rsidP="00D618B4">
      <w:pPr>
        <w:ind w:firstLine="720"/>
        <w:jc w:val="both"/>
        <w:rPr>
          <w:rFonts w:asciiTheme="majorBidi" w:hAnsiTheme="majorBidi" w:cstheme="majorBidi"/>
          <w:sz w:val="24"/>
          <w:szCs w:val="24"/>
          <w:lang w:val="ro-RO"/>
        </w:rPr>
      </w:pPr>
      <w:r w:rsidRPr="00D618B4">
        <w:rPr>
          <w:rFonts w:asciiTheme="majorBidi" w:hAnsiTheme="majorBidi" w:cstheme="majorBidi"/>
          <w:b/>
          <w:bCs/>
          <w:sz w:val="24"/>
          <w:szCs w:val="24"/>
          <w:lang w:val="ro-RO"/>
        </w:rPr>
        <w:t>Regim juridic actual</w:t>
      </w:r>
      <w:r w:rsidRPr="00D618B4">
        <w:rPr>
          <w:rFonts w:asciiTheme="majorBidi" w:hAnsiTheme="majorBidi" w:cstheme="majorBidi"/>
          <w:sz w:val="24"/>
          <w:szCs w:val="24"/>
          <w:lang w:val="ro-RO"/>
        </w:rPr>
        <w:t xml:space="preserve">: Imobil scos la vânzare de proprietar. Ministerul Culturii a comunicat neexercitarea dreptului de preempțiune. Consiliul Județean Sibiu urmează să se pronunțe în același sens la ședința din 27 august 2026. </w:t>
      </w:r>
    </w:p>
    <w:p w14:paraId="4EE6F9EA" w14:textId="4B7983F5" w:rsidR="00D618B4" w:rsidRDefault="00D618B4" w:rsidP="00D618B4">
      <w:pPr>
        <w:ind w:firstLine="720"/>
        <w:jc w:val="both"/>
        <w:rPr>
          <w:rFonts w:asciiTheme="majorBidi" w:hAnsiTheme="majorBidi" w:cstheme="majorBidi"/>
          <w:sz w:val="24"/>
          <w:szCs w:val="24"/>
          <w:lang w:val="ro-RO"/>
        </w:rPr>
      </w:pPr>
    </w:p>
    <w:p w14:paraId="0FC81916" w14:textId="77777777" w:rsidR="00D618B4" w:rsidRPr="00D618B4" w:rsidRDefault="00D618B4" w:rsidP="00D618B4">
      <w:pPr>
        <w:ind w:firstLine="720"/>
        <w:jc w:val="both"/>
        <w:rPr>
          <w:rFonts w:asciiTheme="majorBidi" w:hAnsiTheme="majorBidi" w:cstheme="majorBidi"/>
          <w:sz w:val="24"/>
          <w:szCs w:val="24"/>
          <w:lang w:val="ro-RO"/>
        </w:rPr>
      </w:pPr>
    </w:p>
    <w:bookmarkEnd w:id="1"/>
    <w:p w14:paraId="1B85A9CF" w14:textId="0723DC0F" w:rsidR="00223029" w:rsidRPr="00D618B4" w:rsidRDefault="00223029" w:rsidP="00D618B4">
      <w:pPr>
        <w:pStyle w:val="ListParagraph"/>
        <w:numPr>
          <w:ilvl w:val="0"/>
          <w:numId w:val="10"/>
        </w:numPr>
        <w:jc w:val="both"/>
        <w:rPr>
          <w:rFonts w:asciiTheme="majorBidi" w:eastAsia="Georgia" w:hAnsiTheme="majorBidi" w:cstheme="majorBidi"/>
          <w:b/>
          <w:bCs/>
          <w:sz w:val="24"/>
          <w:szCs w:val="24"/>
          <w:lang w:val="ro-RO"/>
        </w:rPr>
      </w:pPr>
      <w:r w:rsidRPr="00D618B4">
        <w:rPr>
          <w:rFonts w:asciiTheme="majorBidi" w:eastAsia="Georgia" w:hAnsiTheme="majorBidi" w:cstheme="majorBidi"/>
          <w:b/>
          <w:bCs/>
          <w:sz w:val="24"/>
          <w:szCs w:val="24"/>
          <w:lang w:val="ro-RO"/>
        </w:rPr>
        <w:t>Scurt istoric</w:t>
      </w:r>
    </w:p>
    <w:p w14:paraId="17FF025A" w14:textId="77777777" w:rsidR="00D618B4" w:rsidRPr="00D618B4" w:rsidRDefault="00D618B4" w:rsidP="00D618B4">
      <w:pPr>
        <w:pStyle w:val="ListParagraph"/>
        <w:ind w:left="1080"/>
        <w:jc w:val="both"/>
        <w:rPr>
          <w:rFonts w:asciiTheme="majorBidi" w:hAnsiTheme="majorBidi" w:cstheme="majorBidi"/>
          <w:sz w:val="24"/>
          <w:szCs w:val="24"/>
          <w:lang w:val="ro-RO"/>
        </w:rPr>
      </w:pPr>
    </w:p>
    <w:p w14:paraId="71D034AD"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Instituțiile și evenimentele care au marcat istoria monumentului, în ordine cronologică, sunt următoarele.</w:t>
      </w:r>
    </w:p>
    <w:p w14:paraId="5B81BFD1" w14:textId="3A191533"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Epoca gotică, administrația orașului și ordinul dominican (sec. XIV–1728)</w:t>
      </w:r>
    </w:p>
    <w:p w14:paraId="1BA88F38"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Administrația orașului Sibiu: construcția incintei de apărare a Orașului de Sus, cu Casa sării, sec. XIV.</w:t>
      </w:r>
    </w:p>
    <w:p w14:paraId="2C8B061A"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Ordinul călugărilor Sf. Dominic (dominicani): construcția bisericii Sf. Cruce cu mănăstire intra-</w:t>
      </w:r>
      <w:proofErr w:type="spellStart"/>
      <w:r w:rsidRPr="00D618B4">
        <w:rPr>
          <w:rFonts w:asciiTheme="majorBidi" w:eastAsia="Georgia" w:hAnsiTheme="majorBidi" w:cstheme="majorBidi"/>
          <w:sz w:val="24"/>
          <w:szCs w:val="24"/>
          <w:lang w:val="ro-RO"/>
        </w:rPr>
        <w:t>muros</w:t>
      </w:r>
      <w:proofErr w:type="spellEnd"/>
      <w:r w:rsidRPr="00D618B4">
        <w:rPr>
          <w:rFonts w:asciiTheme="majorBidi" w:eastAsia="Georgia" w:hAnsiTheme="majorBidi" w:cstheme="majorBidi"/>
          <w:sz w:val="24"/>
          <w:szCs w:val="24"/>
          <w:lang w:val="ro-RO"/>
        </w:rPr>
        <w:t xml:space="preserve">, pe locul incintei Orașului de Sus, a Casei sării și a casei călugărilor cistercieni de pe str. </w:t>
      </w:r>
      <w:proofErr w:type="spellStart"/>
      <w:r w:rsidRPr="00D618B4">
        <w:rPr>
          <w:rFonts w:asciiTheme="majorBidi" w:eastAsia="Georgia" w:hAnsiTheme="majorBidi" w:cstheme="majorBidi"/>
          <w:sz w:val="24"/>
          <w:szCs w:val="24"/>
          <w:lang w:val="ro-RO"/>
        </w:rPr>
        <w:t>Sporer</w:t>
      </w:r>
      <w:proofErr w:type="spellEnd"/>
      <w:r w:rsidRPr="00D618B4">
        <w:rPr>
          <w:rFonts w:asciiTheme="majorBidi" w:eastAsia="Georgia" w:hAnsiTheme="majorBidi" w:cstheme="majorBidi"/>
          <w:sz w:val="24"/>
          <w:szCs w:val="24"/>
          <w:lang w:val="ro-RO"/>
        </w:rPr>
        <w:t>/</w:t>
      </w:r>
      <w:proofErr w:type="spellStart"/>
      <w:r w:rsidRPr="00D618B4">
        <w:rPr>
          <w:rFonts w:asciiTheme="majorBidi" w:eastAsia="Georgia" w:hAnsiTheme="majorBidi" w:cstheme="majorBidi"/>
          <w:sz w:val="24"/>
          <w:szCs w:val="24"/>
          <w:lang w:val="ro-RO"/>
        </w:rPr>
        <w:t>Pintenarilor</w:t>
      </w:r>
      <w:proofErr w:type="spellEnd"/>
      <w:r w:rsidRPr="00D618B4">
        <w:rPr>
          <w:rFonts w:asciiTheme="majorBidi" w:eastAsia="Georgia" w:hAnsiTheme="majorBidi" w:cstheme="majorBidi"/>
          <w:sz w:val="24"/>
          <w:szCs w:val="24"/>
          <w:lang w:val="ro-RO"/>
        </w:rPr>
        <w:t xml:space="preserve"> – Gen. Gh. Magheru, după 1474; amenajarea unei școli superioare (</w:t>
      </w:r>
      <w:proofErr w:type="spellStart"/>
      <w:r w:rsidRPr="00D618B4">
        <w:rPr>
          <w:rFonts w:asciiTheme="majorBidi" w:eastAsia="Georgia" w:hAnsiTheme="majorBidi" w:cstheme="majorBidi"/>
          <w:sz w:val="24"/>
          <w:szCs w:val="24"/>
          <w:lang w:val="ro-RO"/>
        </w:rPr>
        <w:t>Studium</w:t>
      </w:r>
      <w:proofErr w:type="spellEnd"/>
      <w:r w:rsidRPr="00D618B4">
        <w:rPr>
          <w:rFonts w:asciiTheme="majorBidi" w:eastAsia="Georgia" w:hAnsiTheme="majorBidi" w:cstheme="majorBidi"/>
          <w:sz w:val="24"/>
          <w:szCs w:val="24"/>
          <w:lang w:val="ro-RO"/>
        </w:rPr>
        <w:t xml:space="preserve"> generale), 1525.</w:t>
      </w:r>
    </w:p>
    <w:p w14:paraId="6C75D41B"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Administrația orașului Sibiu: transformarea bisericii în parohie de cartier cu 2 predicatori reformați luterani, cu locuințe în dependințele bisericii din mănăstire; restul </w:t>
      </w:r>
      <w:r w:rsidRPr="00D618B4">
        <w:rPr>
          <w:rFonts w:asciiTheme="majorBidi" w:eastAsia="Georgia" w:hAnsiTheme="majorBidi" w:cstheme="majorBidi"/>
          <w:sz w:val="24"/>
          <w:szCs w:val="24"/>
          <w:lang w:val="ro-RO"/>
        </w:rPr>
        <w:lastRenderedPageBreak/>
        <w:t>mănăstirii folosit ca depozit de cereale pentru oraș și satele Scaunului Sibiu și Nocrich, iar grădina posterioară ca depozit public de lemne; amenajarea unei școli elementare luterane de băieți între 1711–1728. Folosirea criptei de sub biserică pentru enoriași.</w:t>
      </w:r>
    </w:p>
    <w:p w14:paraId="7F5706A4" w14:textId="0906293F"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Episodul iezuit (1728–1733)</w:t>
      </w:r>
    </w:p>
    <w:p w14:paraId="48A6C514"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Ordinul călugărilor Companiei lui Isus (iezuiți): folosirea bisericii și a criptei pentru cultul parohiei romano-catolice a orașului, 1728–1733, și a dependințelor bisericii ca locuință, în locul foștilor predicatori luterani (mutați, unul la biserica Sf. Elisabeta, celălalt la capela din sala Breslei aurarilor, Piața Mică, demolată în 1851).</w:t>
      </w:r>
    </w:p>
    <w:p w14:paraId="40E361B7" w14:textId="02AAE200"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 xml:space="preserve">Fundația habsburgică, ordinul </w:t>
      </w:r>
      <w:proofErr w:type="spellStart"/>
      <w:r w:rsidRPr="00D618B4">
        <w:rPr>
          <w:rFonts w:asciiTheme="majorBidi" w:eastAsia="Georgia" w:hAnsiTheme="majorBidi" w:cstheme="majorBidi"/>
          <w:b/>
          <w:bCs/>
          <w:sz w:val="24"/>
          <w:szCs w:val="24"/>
          <w:lang w:val="ro-RO"/>
        </w:rPr>
        <w:t>ursulin</w:t>
      </w:r>
      <w:proofErr w:type="spellEnd"/>
      <w:r w:rsidRPr="00D618B4">
        <w:rPr>
          <w:rFonts w:asciiTheme="majorBidi" w:eastAsia="Georgia" w:hAnsiTheme="majorBidi" w:cstheme="majorBidi"/>
          <w:b/>
          <w:bCs/>
          <w:sz w:val="24"/>
          <w:szCs w:val="24"/>
          <w:lang w:val="ro-RO"/>
        </w:rPr>
        <w:t xml:space="preserve"> (1733–1949)</w:t>
      </w:r>
    </w:p>
    <w:p w14:paraId="6E286DF6"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Ordinul călugărițelor Sf. Ursula (ursuline), prin fundația școlară imperială a suveranului Carol VI de Habsburg: folosirea bisericii pentru cult, a dependințelor pentru locuire provizorie și a mănăstirii evacuate de depozite (1734) pentru viața monahală și noua școală superioară de fete din Principatul Transilvaniei – mult timp singura școală de fete din provincie – între 1733–1772.</w:t>
      </w:r>
    </w:p>
    <w:p w14:paraId="200F7752"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Extinderea școlii de fete (cu internat) la str. </w:t>
      </w:r>
      <w:proofErr w:type="spellStart"/>
      <w:r w:rsidRPr="00D618B4">
        <w:rPr>
          <w:rFonts w:asciiTheme="majorBidi" w:eastAsia="Georgia" w:hAnsiTheme="majorBidi" w:cstheme="majorBidi"/>
          <w:sz w:val="24"/>
          <w:szCs w:val="24"/>
          <w:lang w:val="ro-RO"/>
        </w:rPr>
        <w:t>Pintenarilor</w:t>
      </w:r>
      <w:proofErr w:type="spellEnd"/>
      <w:r w:rsidRPr="00D618B4">
        <w:rPr>
          <w:rFonts w:asciiTheme="majorBidi" w:eastAsia="Georgia" w:hAnsiTheme="majorBidi" w:cstheme="majorBidi"/>
          <w:sz w:val="24"/>
          <w:szCs w:val="24"/>
          <w:lang w:val="ro-RO"/>
        </w:rPr>
        <w:t>–Gh. Magheru, după cumpărarea unei case particulare, 1770–1772, prin dublarea fundației școlare de către suverana Maria Tereza de Habsburg.</w:t>
      </w:r>
    </w:p>
    <w:p w14:paraId="0C614F7F"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Achiziționarea Turnului de poartă al Sării, de la nord de sacristia-capelă (ambele demolate în 1891), folosit și reconstruit anterior și de călugării dominicani.</w:t>
      </w:r>
    </w:p>
    <w:p w14:paraId="0C33724A"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Cumpărarea grădinii </w:t>
      </w:r>
      <w:proofErr w:type="spellStart"/>
      <w:r w:rsidRPr="00D618B4">
        <w:rPr>
          <w:rFonts w:asciiTheme="majorBidi" w:eastAsia="Georgia" w:hAnsiTheme="majorBidi" w:cstheme="majorBidi"/>
          <w:sz w:val="24"/>
          <w:szCs w:val="24"/>
          <w:lang w:val="ro-RO"/>
        </w:rPr>
        <w:t>Funarilor</w:t>
      </w:r>
      <w:proofErr w:type="spellEnd"/>
      <w:r w:rsidRPr="00D618B4">
        <w:rPr>
          <w:rFonts w:asciiTheme="majorBidi" w:eastAsia="Georgia" w:hAnsiTheme="majorBidi" w:cstheme="majorBidi"/>
          <w:sz w:val="24"/>
          <w:szCs w:val="24"/>
          <w:lang w:val="ro-RO"/>
        </w:rPr>
        <w:t xml:space="preserve"> și Curelarilor din </w:t>
      </w:r>
      <w:proofErr w:type="spellStart"/>
      <w:r w:rsidRPr="00D618B4">
        <w:rPr>
          <w:rFonts w:asciiTheme="majorBidi" w:eastAsia="Georgia" w:hAnsiTheme="majorBidi" w:cstheme="majorBidi"/>
          <w:sz w:val="24"/>
          <w:szCs w:val="24"/>
          <w:lang w:val="ro-RO"/>
        </w:rPr>
        <w:t>zwingerul</w:t>
      </w:r>
      <w:proofErr w:type="spellEnd"/>
      <w:r w:rsidRPr="00D618B4">
        <w:rPr>
          <w:rFonts w:asciiTheme="majorBidi" w:eastAsia="Georgia" w:hAnsiTheme="majorBidi" w:cstheme="majorBidi"/>
          <w:sz w:val="24"/>
          <w:szCs w:val="24"/>
          <w:lang w:val="ro-RO"/>
        </w:rPr>
        <w:t xml:space="preserve"> </w:t>
      </w:r>
      <w:proofErr w:type="spellStart"/>
      <w:r w:rsidRPr="00D618B4">
        <w:rPr>
          <w:rFonts w:asciiTheme="majorBidi" w:eastAsia="Georgia" w:hAnsiTheme="majorBidi" w:cstheme="majorBidi"/>
          <w:sz w:val="24"/>
          <w:szCs w:val="24"/>
          <w:lang w:val="ro-RO"/>
        </w:rPr>
        <w:t>antemural</w:t>
      </w:r>
      <w:proofErr w:type="spellEnd"/>
      <w:r w:rsidRPr="00D618B4">
        <w:rPr>
          <w:rFonts w:asciiTheme="majorBidi" w:eastAsia="Georgia" w:hAnsiTheme="majorBidi" w:cstheme="majorBidi"/>
          <w:sz w:val="24"/>
          <w:szCs w:val="24"/>
          <w:lang w:val="ro-RO"/>
        </w:rPr>
        <w:t xml:space="preserve"> al incintei orașului, dominată de Turnul pătrat al Bărbierilor, 1773; îngrădirea cu zid de cărămidă pe arce interioare, de la incinta Orașului de Jos la flancul Bastionului Haller.</w:t>
      </w:r>
    </w:p>
    <w:p w14:paraId="2CB4285F"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Extinderea școlii de fete la str. </w:t>
      </w:r>
      <w:proofErr w:type="spellStart"/>
      <w:r w:rsidRPr="00D618B4">
        <w:rPr>
          <w:rFonts w:asciiTheme="majorBidi" w:eastAsia="Georgia" w:hAnsiTheme="majorBidi" w:cstheme="majorBidi"/>
          <w:sz w:val="24"/>
          <w:szCs w:val="24"/>
          <w:lang w:val="ro-RO"/>
        </w:rPr>
        <w:t>Pintenarilor</w:t>
      </w:r>
      <w:proofErr w:type="spellEnd"/>
      <w:r w:rsidRPr="00D618B4">
        <w:rPr>
          <w:rFonts w:asciiTheme="majorBidi" w:eastAsia="Georgia" w:hAnsiTheme="majorBidi" w:cstheme="majorBidi"/>
          <w:sz w:val="24"/>
          <w:szCs w:val="24"/>
          <w:lang w:val="ro-RO"/>
        </w:rPr>
        <w:t>–Magheru, prin cumpărarea unei case particulare, 1889, și amplificarea cu corpul dominant cu sala festivă și de sport, 1913–1915/19, cu redecorarea fațadei principale a școlii.</w:t>
      </w:r>
    </w:p>
    <w:p w14:paraId="167D93CA"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Reabilitare, extinderi interioare și redecorare generală a școlii și mănăstirii: 1903, 1905, 1923–26; a bisericii: interior 1926, exterior 1928.</w:t>
      </w:r>
    </w:p>
    <w:p w14:paraId="6A9B669A"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Amplasarea capelei Sf. </w:t>
      </w:r>
      <w:proofErr w:type="spellStart"/>
      <w:r w:rsidRPr="00D618B4">
        <w:rPr>
          <w:rFonts w:asciiTheme="majorBidi" w:eastAsia="Georgia" w:hAnsiTheme="majorBidi" w:cstheme="majorBidi"/>
          <w:sz w:val="24"/>
          <w:szCs w:val="24"/>
          <w:lang w:val="ro-RO"/>
        </w:rPr>
        <w:t>Theresa</w:t>
      </w:r>
      <w:proofErr w:type="spellEnd"/>
      <w:r w:rsidRPr="00D618B4">
        <w:rPr>
          <w:rFonts w:asciiTheme="majorBidi" w:eastAsia="Georgia" w:hAnsiTheme="majorBidi" w:cstheme="majorBidi"/>
          <w:sz w:val="24"/>
          <w:szCs w:val="24"/>
          <w:lang w:val="ro-RO"/>
        </w:rPr>
        <w:t xml:space="preserve"> de </w:t>
      </w:r>
      <w:proofErr w:type="spellStart"/>
      <w:r w:rsidRPr="00D618B4">
        <w:rPr>
          <w:rFonts w:asciiTheme="majorBidi" w:eastAsia="Georgia" w:hAnsiTheme="majorBidi" w:cstheme="majorBidi"/>
          <w:sz w:val="24"/>
          <w:szCs w:val="24"/>
          <w:lang w:val="ro-RO"/>
        </w:rPr>
        <w:t>Avila</w:t>
      </w:r>
      <w:proofErr w:type="spellEnd"/>
      <w:r w:rsidRPr="00D618B4">
        <w:rPr>
          <w:rFonts w:asciiTheme="majorBidi" w:eastAsia="Georgia" w:hAnsiTheme="majorBidi" w:cstheme="majorBidi"/>
          <w:sz w:val="24"/>
          <w:szCs w:val="24"/>
          <w:lang w:val="ro-RO"/>
        </w:rPr>
        <w:t xml:space="preserve"> în Grădina Călugărițelor, </w:t>
      </w:r>
      <w:r w:rsidRPr="00D618B4">
        <w:rPr>
          <w:rFonts w:asciiTheme="majorBidi" w:eastAsia="Georgia" w:hAnsiTheme="majorBidi" w:cstheme="majorBidi"/>
          <w:i/>
          <w:iCs/>
          <w:sz w:val="24"/>
          <w:szCs w:val="24"/>
          <w:lang w:val="ro-RO"/>
        </w:rPr>
        <w:t xml:space="preserve">extra </w:t>
      </w:r>
      <w:proofErr w:type="spellStart"/>
      <w:r w:rsidRPr="00D618B4">
        <w:rPr>
          <w:rFonts w:asciiTheme="majorBidi" w:eastAsia="Georgia" w:hAnsiTheme="majorBidi" w:cstheme="majorBidi"/>
          <w:i/>
          <w:iCs/>
          <w:sz w:val="24"/>
          <w:szCs w:val="24"/>
          <w:lang w:val="ro-RO"/>
        </w:rPr>
        <w:t>muros</w:t>
      </w:r>
      <w:proofErr w:type="spellEnd"/>
      <w:r w:rsidRPr="00D618B4">
        <w:rPr>
          <w:rFonts w:asciiTheme="majorBidi" w:eastAsia="Georgia" w:hAnsiTheme="majorBidi" w:cstheme="majorBidi"/>
          <w:sz w:val="24"/>
          <w:szCs w:val="24"/>
          <w:lang w:val="ro-RO"/>
        </w:rPr>
        <w:t>, între terenul de sport și strada deschisă spre Bastionul Haller, 1930.</w:t>
      </w:r>
    </w:p>
    <w:p w14:paraId="66BC00F4"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Extinderea școlii superioare și pedagogice de fete cu o grădiniță, construită pe str. Șelarilor, prin demolarea unei case, 1935.</w:t>
      </w:r>
    </w:p>
    <w:p w14:paraId="557D76C4" w14:textId="6F25CEC6"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Etatizarea și situația actuală (1949 – prezent)</w:t>
      </w:r>
    </w:p>
    <w:p w14:paraId="49422D25"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Statul român: etatizarea clădirilor școlii și mănăstirii Ursulinelor, cu desființarea ordinului, 1949.</w:t>
      </w:r>
    </w:p>
    <w:p w14:paraId="0ACACC85"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Biserica rămâne parohie catolică de cartier, păstrând la parter, spre sud, mica sacristie nouă, coridorul și capela Congregației Sf. Maria a Ordinului Ursulinelor, precum și dreptul de acces pe coridorul de sud al fostei mănăstiri spre cripta din subsol, spre sala bisericii și spre tribuna orgii de la etajul 1.</w:t>
      </w:r>
    </w:p>
    <w:p w14:paraId="2114C942"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Camerele din sudul capelei Sf. Maria și cele de la etajele 1 și 2, precum și cele din jurul coridorului claustrului pătrat, sunt transformate în săli de clasă.</w:t>
      </w:r>
    </w:p>
    <w:p w14:paraId="3579B2A2" w14:textId="2E54EDE3"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Descriere arhitecturală</w:t>
      </w:r>
    </w:p>
    <w:p w14:paraId="11994401" w14:textId="6F4F23A2" w:rsidR="000C12F1" w:rsidRPr="00D618B4" w:rsidRDefault="00223029"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 xml:space="preserve">Fundații din piatră și zidărie mixtă cu cărămidă; zidărie portantă din cărămidă, cu portal principal de vest al bisericii din piatră; nervuri de arce gotice păstrate ale sălii bisericii, din piatră; nervuri de ceramică ale bolții reticulate a capelelor gemene (actuala Sf. Maria de </w:t>
      </w:r>
      <w:proofErr w:type="spellStart"/>
      <w:r w:rsidRPr="00D618B4">
        <w:rPr>
          <w:rFonts w:asciiTheme="majorBidi" w:eastAsia="Georgia" w:hAnsiTheme="majorBidi" w:cstheme="majorBidi"/>
          <w:sz w:val="24"/>
          <w:szCs w:val="24"/>
          <w:lang w:val="ro-RO"/>
        </w:rPr>
        <w:t>Loretto</w:t>
      </w:r>
      <w:proofErr w:type="spellEnd"/>
      <w:r w:rsidRPr="00D618B4">
        <w:rPr>
          <w:rFonts w:asciiTheme="majorBidi" w:eastAsia="Georgia" w:hAnsiTheme="majorBidi" w:cstheme="majorBidi"/>
          <w:sz w:val="24"/>
          <w:szCs w:val="24"/>
          <w:lang w:val="ro-RO"/>
        </w:rPr>
        <w:t>, la nord de sală, spre stradă); șarpantă din lemn; învelitoare din țiglă ceramică de tip solzi, coame ceramice. În podul bisericii și al mănăstirii, la sud, se păstrează exemplare de olane de la biserica și mănăstirea gotică, cu dolii și coame ceramice de mari dimensiuni.</w:t>
      </w:r>
    </w:p>
    <w:p w14:paraId="4A170373" w14:textId="01B6E617" w:rsidR="00D618B4" w:rsidRDefault="00D618B4" w:rsidP="005E5EA5">
      <w:pPr>
        <w:ind w:firstLine="720"/>
        <w:jc w:val="both"/>
        <w:rPr>
          <w:rFonts w:asciiTheme="majorBidi" w:eastAsia="Georgia" w:hAnsiTheme="majorBidi" w:cstheme="majorBidi"/>
          <w:sz w:val="24"/>
          <w:szCs w:val="24"/>
          <w:lang w:val="ro-RO"/>
        </w:rPr>
      </w:pPr>
    </w:p>
    <w:p w14:paraId="60A5A2F8" w14:textId="77777777" w:rsidR="00D618B4" w:rsidRPr="00D618B4" w:rsidRDefault="00D618B4" w:rsidP="005E5EA5">
      <w:pPr>
        <w:ind w:firstLine="720"/>
        <w:jc w:val="both"/>
        <w:rPr>
          <w:rFonts w:asciiTheme="majorBidi" w:eastAsia="Georgia" w:hAnsiTheme="majorBidi" w:cstheme="majorBidi"/>
          <w:sz w:val="24"/>
          <w:szCs w:val="24"/>
          <w:lang w:val="ro-RO"/>
        </w:rPr>
      </w:pPr>
    </w:p>
    <w:p w14:paraId="76BB05B6" w14:textId="5D7344F3" w:rsidR="00D618B4" w:rsidRPr="00D618B4" w:rsidRDefault="000C12F1" w:rsidP="00D618B4">
      <w:pPr>
        <w:pStyle w:val="ListParagraph"/>
        <w:numPr>
          <w:ilvl w:val="0"/>
          <w:numId w:val="10"/>
        </w:numPr>
        <w:jc w:val="both"/>
        <w:rPr>
          <w:rFonts w:asciiTheme="majorBidi" w:eastAsia="Georgia" w:hAnsiTheme="majorBidi" w:cstheme="majorBidi"/>
          <w:b/>
          <w:bCs/>
          <w:sz w:val="24"/>
          <w:szCs w:val="24"/>
          <w:lang w:val="ro-RO"/>
        </w:rPr>
      </w:pPr>
      <w:r w:rsidRPr="00D618B4">
        <w:rPr>
          <w:rFonts w:asciiTheme="majorBidi" w:eastAsia="Georgia" w:hAnsiTheme="majorBidi" w:cstheme="majorBidi"/>
          <w:b/>
          <w:bCs/>
          <w:sz w:val="24"/>
          <w:szCs w:val="24"/>
          <w:lang w:val="ro-RO"/>
        </w:rPr>
        <w:t>Propuneri de restaurare, reabilitare, reconversie și punere în valoare</w:t>
      </w:r>
    </w:p>
    <w:p w14:paraId="0956415C" w14:textId="77777777"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lastRenderedPageBreak/>
        <w:t>Sunt necesare lucrări de conservare, restaurare, reabilitare și întreținere conform funcțiunilor pentru care monumentul a fost construit în fiecare etapă istorică de existență:</w:t>
      </w:r>
    </w:p>
    <w:p w14:paraId="4D162DAE" w14:textId="064E8C9B" w:rsidR="000C12F1" w:rsidRPr="00D618B4" w:rsidRDefault="000C12F1"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structura fiind cea a epocii gotice a fondatorilor mănăstirii, legată nemijlocit de biserică, călugării dominicani;</w:t>
      </w:r>
    </w:p>
    <w:p w14:paraId="66E33C15" w14:textId="18172F12" w:rsidR="000C12F1" w:rsidRPr="00D618B4" w:rsidRDefault="000C12F1"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structura funcțională aparentă dominantă fiind de natură barocă, din anii 1770–1774, epoca Maria Tereza;</w:t>
      </w:r>
    </w:p>
    <w:p w14:paraId="3684E399" w14:textId="7FA2251E" w:rsidR="000C12F1" w:rsidRPr="00D618B4" w:rsidRDefault="000C12F1"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cea de complex biserică–mănăstire–școală de maici și institut pedagogic pentru fete, articulată coerent pe toată perioada 1733–1949, perioadă în care monumentul nu a suferit alterări grave.</w:t>
      </w:r>
    </w:p>
    <w:p w14:paraId="231C22A0" w14:textId="5EA0D92C"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Intervențiile viitoare </w:t>
      </w:r>
      <w:r w:rsidR="005B7C3B" w:rsidRPr="00D618B4">
        <w:rPr>
          <w:rFonts w:asciiTheme="majorBidi" w:eastAsia="Georgia" w:hAnsiTheme="majorBidi" w:cstheme="majorBidi"/>
          <w:sz w:val="24"/>
          <w:szCs w:val="24"/>
          <w:lang w:val="ro-RO"/>
        </w:rPr>
        <w:t>trebuie să urmărească</w:t>
      </w:r>
      <w:r w:rsidRPr="00D618B4">
        <w:rPr>
          <w:rFonts w:asciiTheme="majorBidi" w:eastAsia="Georgia" w:hAnsiTheme="majorBidi" w:cstheme="majorBidi"/>
          <w:sz w:val="24"/>
          <w:szCs w:val="24"/>
          <w:lang w:val="ro-RO"/>
        </w:rPr>
        <w:t xml:space="preserve"> păstrarea legăturii genetice și istorice a mănăstirii catolice cu biserica, claustrul fiind legat simultan, în perioada dominantă de funcționare (1733–1949), de spațiul principal de cult, cu 9 deschideri, uși și ferestre, la cele 5 niveluri subsol–pod (unele zidite ori modificate </w:t>
      </w:r>
      <w:r w:rsidR="005B7C3B" w:rsidRPr="00D618B4">
        <w:rPr>
          <w:rFonts w:asciiTheme="majorBidi" w:eastAsia="Georgia" w:hAnsiTheme="majorBidi" w:cstheme="majorBidi"/>
          <w:sz w:val="24"/>
          <w:szCs w:val="24"/>
          <w:lang w:val="ro-RO"/>
        </w:rPr>
        <w:t>ulterior</w:t>
      </w:r>
      <w:r w:rsidRPr="00D618B4">
        <w:rPr>
          <w:rFonts w:asciiTheme="majorBidi" w:eastAsia="Georgia" w:hAnsiTheme="majorBidi" w:cstheme="majorBidi"/>
          <w:sz w:val="24"/>
          <w:szCs w:val="24"/>
          <w:lang w:val="ro-RO"/>
        </w:rPr>
        <w:t>).</w:t>
      </w:r>
    </w:p>
    <w:p w14:paraId="096916E4" w14:textId="77777777"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Sunt necesare spațiile indispensabile cultului bisericesc de la sudul sanctuarului și legătura bisericii, prin coridorul de sud al claustrului, cu componentele sale de pe toate nivelurile, inclusiv conservarea, restaurarea și punerea în valoare a ferestrelor gotice cu muluri de piatră, obturate în 1772 la supraetajarea mănăstirii și vizibile parțial în podul </w:t>
      </w:r>
      <w:proofErr w:type="spellStart"/>
      <w:r w:rsidRPr="00D618B4">
        <w:rPr>
          <w:rFonts w:asciiTheme="majorBidi" w:eastAsia="Georgia" w:hAnsiTheme="majorBidi" w:cstheme="majorBidi"/>
          <w:sz w:val="24"/>
          <w:szCs w:val="24"/>
          <w:lang w:val="ro-RO"/>
        </w:rPr>
        <w:t>adosat</w:t>
      </w:r>
      <w:proofErr w:type="spellEnd"/>
      <w:r w:rsidRPr="00D618B4">
        <w:rPr>
          <w:rFonts w:asciiTheme="majorBidi" w:eastAsia="Georgia" w:hAnsiTheme="majorBidi" w:cstheme="majorBidi"/>
          <w:sz w:val="24"/>
          <w:szCs w:val="24"/>
          <w:lang w:val="ro-RO"/>
        </w:rPr>
        <w:t xml:space="preserve"> la sudul bisericii.</w:t>
      </w:r>
    </w:p>
    <w:p w14:paraId="1F9FD63D" w14:textId="3F649B79" w:rsidR="000C12F1" w:rsidRPr="00D618B4" w:rsidRDefault="000C12F1"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Accesul bisericii la subsol, inclusiv cel pe 2 niveluri la corpul de sud al sanctuarului, cu toate rețelele de utilități, trebuie realizat într-un tot coerent.</w:t>
      </w:r>
    </w:p>
    <w:p w14:paraId="11AD4195" w14:textId="77777777" w:rsidR="00D618B4" w:rsidRPr="00D618B4" w:rsidRDefault="00D618B4" w:rsidP="005E5EA5">
      <w:pPr>
        <w:ind w:firstLine="720"/>
        <w:jc w:val="both"/>
        <w:rPr>
          <w:rFonts w:asciiTheme="majorBidi" w:hAnsiTheme="majorBidi" w:cstheme="majorBidi"/>
          <w:sz w:val="24"/>
          <w:szCs w:val="24"/>
          <w:lang w:val="ro-RO"/>
        </w:rPr>
      </w:pPr>
    </w:p>
    <w:p w14:paraId="51EA987B" w14:textId="5740BE3E"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Orientarea intervențiilor către funcțiunea culturală și educațională</w:t>
      </w:r>
    </w:p>
    <w:p w14:paraId="2FE89AF9" w14:textId="0313FCCE"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Aceeași stratificare istorică </w:t>
      </w:r>
      <w:r w:rsidR="005B7C3B"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nucleul gotic al fondatorilor mănăstirii, structura funcțională barocă a epocii Maria Tereza și complexul unitar de mănăstire–școală, articulat coerent între 1733 și 1949</w:t>
      </w:r>
      <w:r w:rsidR="005B7C3B"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 xml:space="preserve"> recomandă o reconversie funcțională care să continue</w:t>
      </w:r>
      <w:r w:rsidR="005B7C3B" w:rsidRPr="00D618B4">
        <w:rPr>
          <w:rFonts w:asciiTheme="majorBidi" w:eastAsia="Georgia" w:hAnsiTheme="majorBidi" w:cstheme="majorBidi"/>
          <w:sz w:val="24"/>
          <w:szCs w:val="24"/>
          <w:lang w:val="ro-RO"/>
        </w:rPr>
        <w:t xml:space="preserve"> </w:t>
      </w:r>
      <w:r w:rsidRPr="00D618B4">
        <w:rPr>
          <w:rFonts w:asciiTheme="majorBidi" w:eastAsia="Georgia" w:hAnsiTheme="majorBidi" w:cstheme="majorBidi"/>
          <w:sz w:val="24"/>
          <w:szCs w:val="24"/>
          <w:lang w:val="ro-RO"/>
        </w:rPr>
        <w:t xml:space="preserve">vocația educațională și comunitară a </w:t>
      </w:r>
      <w:proofErr w:type="spellStart"/>
      <w:r w:rsidR="005B7C3B" w:rsidRPr="00D618B4">
        <w:rPr>
          <w:rFonts w:asciiTheme="majorBidi" w:eastAsia="Georgia" w:hAnsiTheme="majorBidi" w:cstheme="majorBidi"/>
          <w:sz w:val="24"/>
          <w:szCs w:val="24"/>
          <w:lang w:val="ro-RO"/>
        </w:rPr>
        <w:t>imbobilului</w:t>
      </w:r>
      <w:proofErr w:type="spellEnd"/>
      <w:r w:rsidR="005B7C3B" w:rsidRPr="00D618B4">
        <w:rPr>
          <w:rFonts w:asciiTheme="majorBidi" w:eastAsia="Georgia" w:hAnsiTheme="majorBidi" w:cstheme="majorBidi"/>
          <w:sz w:val="24"/>
          <w:szCs w:val="24"/>
          <w:lang w:val="ro-RO"/>
        </w:rPr>
        <w:t>.</w:t>
      </w:r>
    </w:p>
    <w:p w14:paraId="098E18B4" w14:textId="05EB933C"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Claustrul, coridoarele și spațiile de circulație care au legat istoric mănăstirea de școala de fete pot fi restaurate și puse în valoare ca trasee publice de vizitare și conexiune între viitoarele funcțiuni culturale </w:t>
      </w:r>
      <w:r w:rsidR="005B7C3B"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săli de expoziție, ateliere, spații de arhivă și documentare</w:t>
      </w:r>
      <w:r w:rsidR="005B7C3B"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 redând coerența spațială a complexului fără a limita accesul la componentele sale strict la necesitățile cultului.</w:t>
      </w:r>
    </w:p>
    <w:p w14:paraId="2B56677E" w14:textId="253C5CD2" w:rsidR="000C12F1" w:rsidRPr="00D618B4" w:rsidRDefault="000C12F1"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Ferestrele gotice cu muluri de piatră, obturate în 1772 și parțial vizibile în podul </w:t>
      </w:r>
      <w:proofErr w:type="spellStart"/>
      <w:r w:rsidRPr="00D618B4">
        <w:rPr>
          <w:rFonts w:asciiTheme="majorBidi" w:eastAsia="Georgia" w:hAnsiTheme="majorBidi" w:cstheme="majorBidi"/>
          <w:sz w:val="24"/>
          <w:szCs w:val="24"/>
          <w:lang w:val="ro-RO"/>
        </w:rPr>
        <w:t>adosat</w:t>
      </w:r>
      <w:proofErr w:type="spellEnd"/>
      <w:r w:rsidRPr="00D618B4">
        <w:rPr>
          <w:rFonts w:asciiTheme="majorBidi" w:eastAsia="Georgia" w:hAnsiTheme="majorBidi" w:cstheme="majorBidi"/>
          <w:sz w:val="24"/>
          <w:szCs w:val="24"/>
          <w:lang w:val="ro-RO"/>
        </w:rPr>
        <w:t xml:space="preserve"> la sudul bisericii, precum și celelalte elemente structurale originare, merită restaurate și puse în valoare ca mărturii arhitecturale în sine, integrate unui parcurs muzeal sau educațional deschis publicului</w:t>
      </w:r>
      <w:r w:rsidR="005B7C3B" w:rsidRPr="00D618B4">
        <w:rPr>
          <w:rFonts w:asciiTheme="majorBidi" w:eastAsia="Georgia" w:hAnsiTheme="majorBidi" w:cstheme="majorBidi"/>
          <w:sz w:val="24"/>
          <w:szCs w:val="24"/>
          <w:lang w:val="ro-RO"/>
        </w:rPr>
        <w:t>.</w:t>
      </w:r>
    </w:p>
    <w:p w14:paraId="493FCC87" w14:textId="2A28FAF7" w:rsidR="005E5EA5" w:rsidRDefault="000C12F1"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 xml:space="preserve">Nivelurile superioare ale mănăstirii, folosite istoric ca săli de clasă, precum și subsolul și fostele spații </w:t>
      </w:r>
      <w:proofErr w:type="spellStart"/>
      <w:r w:rsidRPr="00D618B4">
        <w:rPr>
          <w:rFonts w:asciiTheme="majorBidi" w:eastAsia="Georgia" w:hAnsiTheme="majorBidi" w:cstheme="majorBidi"/>
          <w:sz w:val="24"/>
          <w:szCs w:val="24"/>
          <w:lang w:val="ro-RO"/>
        </w:rPr>
        <w:t>conventuale</w:t>
      </w:r>
      <w:proofErr w:type="spellEnd"/>
      <w:r w:rsidRPr="00D618B4">
        <w:rPr>
          <w:rFonts w:asciiTheme="majorBidi" w:eastAsia="Georgia" w:hAnsiTheme="majorBidi" w:cstheme="majorBidi"/>
          <w:sz w:val="24"/>
          <w:szCs w:val="24"/>
          <w:lang w:val="ro-RO"/>
        </w:rPr>
        <w:t>, se pretează firesc la reconversia în săli de curs, ateliere, spații de rezidență pentru artiști și cercetători sau spații de arhivă</w:t>
      </w:r>
      <w:r w:rsidR="005B7C3B" w:rsidRPr="00D618B4">
        <w:rPr>
          <w:rFonts w:asciiTheme="majorBidi" w:eastAsia="Georgia" w:hAnsiTheme="majorBidi" w:cstheme="majorBidi"/>
          <w:sz w:val="24"/>
          <w:szCs w:val="24"/>
          <w:lang w:val="ro-RO"/>
        </w:rPr>
        <w:t>.</w:t>
      </w:r>
    </w:p>
    <w:p w14:paraId="0130A3A9" w14:textId="77777777" w:rsidR="00D618B4" w:rsidRPr="00D618B4" w:rsidRDefault="00D618B4" w:rsidP="005E5EA5">
      <w:pPr>
        <w:ind w:firstLine="720"/>
        <w:jc w:val="both"/>
        <w:rPr>
          <w:rFonts w:asciiTheme="majorBidi" w:eastAsia="Georgia" w:hAnsiTheme="majorBidi" w:cstheme="majorBidi"/>
          <w:sz w:val="24"/>
          <w:szCs w:val="24"/>
          <w:lang w:val="ro-RO"/>
        </w:rPr>
      </w:pPr>
    </w:p>
    <w:p w14:paraId="4C007ECD" w14:textId="77777777" w:rsidR="00D618B4" w:rsidRPr="00D618B4" w:rsidRDefault="00D618B4" w:rsidP="005E5EA5">
      <w:pPr>
        <w:ind w:firstLine="720"/>
        <w:jc w:val="both"/>
        <w:rPr>
          <w:rFonts w:asciiTheme="majorBidi" w:eastAsia="Georgia" w:hAnsiTheme="majorBidi" w:cstheme="majorBidi"/>
          <w:sz w:val="24"/>
          <w:szCs w:val="24"/>
          <w:lang w:val="ro-RO"/>
        </w:rPr>
      </w:pPr>
    </w:p>
    <w:p w14:paraId="17A0A5E3" w14:textId="663AF4AD" w:rsidR="00223029" w:rsidRPr="00D618B4" w:rsidRDefault="00B82BFD" w:rsidP="00D618B4">
      <w:pPr>
        <w:pStyle w:val="ListParagraph"/>
        <w:numPr>
          <w:ilvl w:val="0"/>
          <w:numId w:val="10"/>
        </w:numPr>
        <w:jc w:val="both"/>
        <w:rPr>
          <w:rFonts w:asciiTheme="majorBidi" w:eastAsia="Georgia" w:hAnsiTheme="majorBidi" w:cstheme="majorBidi"/>
          <w:b/>
          <w:bCs/>
          <w:sz w:val="24"/>
          <w:szCs w:val="24"/>
          <w:lang w:val="ro-RO"/>
        </w:rPr>
      </w:pPr>
      <w:r w:rsidRPr="00D618B4">
        <w:rPr>
          <w:rFonts w:asciiTheme="majorBidi" w:eastAsia="Georgia" w:hAnsiTheme="majorBidi" w:cstheme="majorBidi"/>
          <w:b/>
          <w:bCs/>
          <w:sz w:val="24"/>
          <w:szCs w:val="24"/>
          <w:lang w:val="ro-RO"/>
        </w:rPr>
        <w:t>Interesul public al achiziționării</w:t>
      </w:r>
    </w:p>
    <w:p w14:paraId="10DF6BE5" w14:textId="77777777" w:rsidR="00D618B4" w:rsidRPr="00D618B4" w:rsidRDefault="00D618B4" w:rsidP="00D618B4">
      <w:pPr>
        <w:pStyle w:val="ListParagraph"/>
        <w:ind w:left="1080"/>
        <w:jc w:val="both"/>
        <w:rPr>
          <w:rFonts w:asciiTheme="majorBidi" w:eastAsia="Georgia" w:hAnsiTheme="majorBidi" w:cstheme="majorBidi"/>
          <w:sz w:val="24"/>
          <w:szCs w:val="24"/>
          <w:lang w:val="ro-RO"/>
        </w:rPr>
      </w:pPr>
    </w:p>
    <w:p w14:paraId="2EEC58B4" w14:textId="70608792" w:rsidR="00223029" w:rsidRPr="00D618B4" w:rsidRDefault="002E6FCA"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Ansamblul Ursulinelor s-a dezvoltat istoric ca unitate arhitecturală și instituțională unică. </w:t>
      </w:r>
      <w:r w:rsidR="00223029" w:rsidRPr="00D618B4">
        <w:rPr>
          <w:rFonts w:asciiTheme="majorBidi" w:eastAsia="Georgia" w:hAnsiTheme="majorBidi" w:cstheme="majorBidi"/>
          <w:sz w:val="24"/>
          <w:szCs w:val="24"/>
          <w:lang w:val="ro-RO"/>
        </w:rPr>
        <w:t>Achiziționarea</w:t>
      </w:r>
      <w:r w:rsidR="00B82BFD" w:rsidRPr="00D618B4">
        <w:rPr>
          <w:rFonts w:asciiTheme="majorBidi" w:eastAsia="Georgia" w:hAnsiTheme="majorBidi" w:cstheme="majorBidi"/>
          <w:sz w:val="24"/>
          <w:szCs w:val="24"/>
          <w:lang w:val="ro-RO"/>
        </w:rPr>
        <w:t xml:space="preserve"> imobilului</w:t>
      </w:r>
      <w:r w:rsidR="00223029" w:rsidRPr="00D618B4">
        <w:rPr>
          <w:rFonts w:asciiTheme="majorBidi" w:eastAsia="Georgia" w:hAnsiTheme="majorBidi" w:cstheme="majorBidi"/>
          <w:sz w:val="24"/>
          <w:szCs w:val="24"/>
          <w:lang w:val="ro-RO"/>
        </w:rPr>
        <w:t xml:space="preserve"> de către Municipiul Sibiu </w:t>
      </w:r>
      <w:r w:rsidRPr="00D618B4">
        <w:rPr>
          <w:rFonts w:asciiTheme="majorBidi" w:eastAsia="Georgia" w:hAnsiTheme="majorBidi" w:cstheme="majorBidi"/>
          <w:sz w:val="24"/>
          <w:szCs w:val="24"/>
          <w:lang w:val="ro-RO"/>
        </w:rPr>
        <w:t>ar asigura o utilizare compatibilă cu valoarea sa istorică și arhitecturală</w:t>
      </w:r>
      <w:r w:rsidR="00223029" w:rsidRPr="00D618B4">
        <w:rPr>
          <w:rFonts w:asciiTheme="majorBidi" w:eastAsia="Georgia" w:hAnsiTheme="majorBidi" w:cstheme="majorBidi"/>
          <w:sz w:val="24"/>
          <w:szCs w:val="24"/>
          <w:lang w:val="ro-RO"/>
        </w:rPr>
        <w:t xml:space="preserve">. Proprietatea publică </w:t>
      </w:r>
      <w:r w:rsidR="00B82BFD" w:rsidRPr="00D618B4">
        <w:rPr>
          <w:rFonts w:asciiTheme="majorBidi" w:eastAsia="Georgia" w:hAnsiTheme="majorBidi" w:cstheme="majorBidi"/>
          <w:sz w:val="24"/>
          <w:szCs w:val="24"/>
          <w:lang w:val="ro-RO"/>
        </w:rPr>
        <w:t xml:space="preserve">ar crea condițiile pentru </w:t>
      </w:r>
      <w:r w:rsidR="00223029" w:rsidRPr="00D618B4">
        <w:rPr>
          <w:rFonts w:asciiTheme="majorBidi" w:eastAsia="Georgia" w:hAnsiTheme="majorBidi" w:cstheme="majorBidi"/>
          <w:sz w:val="24"/>
          <w:szCs w:val="24"/>
          <w:lang w:val="ro-RO"/>
        </w:rPr>
        <w:t xml:space="preserve"> o utilizare a imobilului compatibilă cu valoarea sa istorică și arhitecturală. Municipiul Sibiu are un interes concret pentru a interveni în evoluția acestei clădiri:</w:t>
      </w:r>
    </w:p>
    <w:p w14:paraId="3C13BD4B" w14:textId="612F203E"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Patrimonial</w:t>
      </w:r>
      <w:r w:rsidRPr="00D618B4">
        <w:rPr>
          <w:rFonts w:asciiTheme="majorBidi" w:eastAsia="Georgia" w:hAnsiTheme="majorBidi" w:cstheme="majorBidi"/>
          <w:sz w:val="24"/>
          <w:szCs w:val="24"/>
          <w:lang w:val="ro-RO"/>
        </w:rPr>
        <w:t>: clădire de importanță majoră pentru istoria Sibiului.</w:t>
      </w:r>
    </w:p>
    <w:p w14:paraId="5C51C029" w14:textId="0732A40C"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Urbanistic</w:t>
      </w:r>
      <w:r w:rsidRPr="00D618B4">
        <w:rPr>
          <w:rFonts w:asciiTheme="majorBidi" w:eastAsia="Georgia" w:hAnsiTheme="majorBidi" w:cstheme="majorBidi"/>
          <w:sz w:val="24"/>
          <w:szCs w:val="24"/>
          <w:lang w:val="ro-RO"/>
        </w:rPr>
        <w:t>: situat într-o zonă centrală a orașului.</w:t>
      </w:r>
    </w:p>
    <w:p w14:paraId="4745BD89" w14:textId="07D58267"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lastRenderedPageBreak/>
        <w:t>Civic</w:t>
      </w:r>
      <w:r w:rsidRPr="00D618B4">
        <w:rPr>
          <w:rFonts w:asciiTheme="majorBidi" w:eastAsia="Georgia" w:hAnsiTheme="majorBidi" w:cstheme="majorBidi"/>
          <w:sz w:val="24"/>
          <w:szCs w:val="24"/>
          <w:lang w:val="ro-RO"/>
        </w:rPr>
        <w:t>: transformarea clădirii într-o direcție neculturală este incompatibilă cu caracterul edificiului.</w:t>
      </w:r>
    </w:p>
    <w:p w14:paraId="59850609" w14:textId="2501DC1C"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b/>
          <w:bCs/>
          <w:sz w:val="24"/>
          <w:szCs w:val="24"/>
          <w:lang w:val="ro-RO"/>
        </w:rPr>
        <w:t>Cultural</w:t>
      </w:r>
      <w:r w:rsidRPr="00D618B4">
        <w:rPr>
          <w:rFonts w:asciiTheme="majorBidi" w:eastAsia="Georgia" w:hAnsiTheme="majorBidi" w:cstheme="majorBidi"/>
          <w:sz w:val="24"/>
          <w:szCs w:val="24"/>
          <w:lang w:val="ro-RO"/>
        </w:rPr>
        <w:t>: între 1733 și 1949, ansamblul a avut o importantă funcție educațională. Utilizarea contemporană a unor spații pentru învățământ, formare artistică, cercetare și activități culturale ar reprezenta o continuare firească a acestei vocații.</w:t>
      </w:r>
    </w:p>
    <w:p w14:paraId="5F457C3B" w14:textId="77777777" w:rsidR="00223029" w:rsidRPr="00D618B4" w:rsidRDefault="00223029" w:rsidP="005E5EA5">
      <w:pPr>
        <w:ind w:firstLine="720"/>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O parte din spații ar putea fi folosite pentru:</w:t>
      </w:r>
    </w:p>
    <w:p w14:paraId="07BBD208" w14:textId="40467A1C"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ateliere de arte plastice, design, restaurare etc.;</w:t>
      </w:r>
    </w:p>
    <w:p w14:paraId="4B753447" w14:textId="349D6B78"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învățământ artistic și vocațional (</w:t>
      </w:r>
      <w:r w:rsidR="00B82BFD" w:rsidRPr="00D618B4">
        <w:rPr>
          <w:rFonts w:asciiTheme="majorBidi" w:eastAsia="Georgia" w:hAnsiTheme="majorBidi" w:cstheme="majorBidi"/>
          <w:sz w:val="24"/>
          <w:szCs w:val="24"/>
          <w:lang w:val="ro-RO"/>
        </w:rPr>
        <w:t>găzduirea</w:t>
      </w:r>
      <w:r w:rsidRPr="00D618B4">
        <w:rPr>
          <w:rFonts w:asciiTheme="majorBidi" w:eastAsia="Georgia" w:hAnsiTheme="majorBidi" w:cstheme="majorBidi"/>
          <w:sz w:val="24"/>
          <w:szCs w:val="24"/>
          <w:lang w:val="ro-RO"/>
        </w:rPr>
        <w:t xml:space="preserve"> Liceului de Artă, a Palatului Copiilor). Un oraș istoric și cultural precum Sibiul trebuie să găsească soluții pentru ca formarea artistică să rămână în centrul său – prezența elevilor, a profesorilor și a atelierelor de creație într-o clădire istorică centrală ar contribui la menținerea caracterului viu al zonei;</w:t>
      </w:r>
    </w:p>
    <w:p w14:paraId="6A636A8C" w14:textId="16AFA7CF"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săli de expoziții permanente și temporare</w:t>
      </w:r>
      <w:r w:rsidR="003D412D" w:rsidRPr="00D618B4">
        <w:rPr>
          <w:rFonts w:asciiTheme="majorBidi" w:eastAsia="Georgia" w:hAnsiTheme="majorBidi" w:cstheme="majorBidi"/>
          <w:sz w:val="24"/>
          <w:szCs w:val="24"/>
          <w:lang w:val="ro-RO"/>
        </w:rPr>
        <w:t xml:space="preserve"> (ex. Muzeul de artă </w:t>
      </w:r>
      <w:r w:rsidR="00E276CE" w:rsidRPr="00D618B4">
        <w:rPr>
          <w:rFonts w:asciiTheme="majorBidi" w:eastAsia="Georgia" w:hAnsiTheme="majorBidi" w:cstheme="majorBidi"/>
          <w:sz w:val="24"/>
          <w:szCs w:val="24"/>
          <w:lang w:val="ro-RO"/>
        </w:rPr>
        <w:t>contemporană</w:t>
      </w:r>
      <w:r w:rsidR="003D412D"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w:t>
      </w:r>
    </w:p>
    <w:p w14:paraId="02FB6623" w14:textId="58EBB9E8"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arhive și centre de documentare;</w:t>
      </w:r>
    </w:p>
    <w:p w14:paraId="018A0810" w14:textId="5CAE35CC"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spații pentru conferințe, cursuri, colocvii și dezbateri publice;</w:t>
      </w:r>
    </w:p>
    <w:p w14:paraId="2763FBE6" w14:textId="5824556A"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rezidențe pentru artiști și cercetători;</w:t>
      </w:r>
    </w:p>
    <w:p w14:paraId="41C365DD" w14:textId="5A8F0A4B"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ateliere și activități pentru copii și tineri;</w:t>
      </w:r>
    </w:p>
    <w:p w14:paraId="6F0F5B1A" w14:textId="35E60E99" w:rsidR="00522920" w:rsidRPr="00D618B4" w:rsidRDefault="00D618B4"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spații </w:t>
      </w:r>
      <w:r w:rsidR="00522920" w:rsidRPr="00D618B4">
        <w:rPr>
          <w:rFonts w:asciiTheme="majorBidi" w:eastAsia="Georgia" w:hAnsiTheme="majorBidi" w:cstheme="majorBidi"/>
          <w:sz w:val="24"/>
          <w:szCs w:val="24"/>
          <w:lang w:val="ro-RO"/>
        </w:rPr>
        <w:t>pentru învățământ universitar;</w:t>
      </w:r>
    </w:p>
    <w:p w14:paraId="0027A8A4" w14:textId="55CADED8" w:rsidR="00223029" w:rsidRPr="00D618B4" w:rsidRDefault="00223029" w:rsidP="00D618B4">
      <w:pPr>
        <w:pStyle w:val="ListParagraph"/>
        <w:numPr>
          <w:ilvl w:val="0"/>
          <w:numId w:val="11"/>
        </w:numPr>
        <w:jc w:val="both"/>
        <w:rPr>
          <w:rFonts w:asciiTheme="majorBidi" w:hAnsiTheme="majorBidi" w:cstheme="majorBidi"/>
          <w:sz w:val="24"/>
          <w:szCs w:val="24"/>
          <w:lang w:val="ro-RO"/>
        </w:rPr>
      </w:pPr>
      <w:r w:rsidRPr="00D618B4">
        <w:rPr>
          <w:rFonts w:asciiTheme="majorBidi" w:eastAsia="Georgia" w:hAnsiTheme="majorBidi" w:cstheme="majorBidi"/>
          <w:sz w:val="24"/>
          <w:szCs w:val="24"/>
          <w:lang w:val="ro-RO"/>
        </w:rPr>
        <w:t xml:space="preserve">spații pentru educație </w:t>
      </w:r>
      <w:proofErr w:type="spellStart"/>
      <w:r w:rsidRPr="00D618B4">
        <w:rPr>
          <w:rFonts w:asciiTheme="majorBidi" w:eastAsia="Georgia" w:hAnsiTheme="majorBidi" w:cstheme="majorBidi"/>
          <w:sz w:val="24"/>
          <w:szCs w:val="24"/>
          <w:lang w:val="ro-RO"/>
        </w:rPr>
        <w:t>nonformală</w:t>
      </w:r>
      <w:proofErr w:type="spellEnd"/>
      <w:r w:rsidRPr="00D618B4">
        <w:rPr>
          <w:rFonts w:asciiTheme="majorBidi" w:eastAsia="Georgia" w:hAnsiTheme="majorBidi" w:cstheme="majorBidi"/>
          <w:sz w:val="24"/>
          <w:szCs w:val="24"/>
          <w:lang w:val="ro-RO"/>
        </w:rPr>
        <w:t xml:space="preserve"> și programe culturale ale comunității.</w:t>
      </w:r>
    </w:p>
    <w:p w14:paraId="62D3E772" w14:textId="7C965A4C" w:rsidR="00D618B4" w:rsidRDefault="00D618B4" w:rsidP="00D618B4">
      <w:pPr>
        <w:pStyle w:val="ListParagraph"/>
        <w:ind w:left="1080"/>
        <w:jc w:val="both"/>
        <w:rPr>
          <w:rFonts w:asciiTheme="majorBidi" w:hAnsiTheme="majorBidi" w:cstheme="majorBidi"/>
          <w:sz w:val="24"/>
          <w:szCs w:val="24"/>
          <w:lang w:val="ro-RO"/>
        </w:rPr>
      </w:pPr>
    </w:p>
    <w:p w14:paraId="2F13161D" w14:textId="77777777" w:rsidR="00D618B4" w:rsidRPr="00D618B4" w:rsidRDefault="00D618B4" w:rsidP="00D618B4">
      <w:pPr>
        <w:pStyle w:val="ListParagraph"/>
        <w:ind w:left="1080"/>
        <w:jc w:val="both"/>
        <w:rPr>
          <w:rFonts w:asciiTheme="majorBidi" w:hAnsiTheme="majorBidi" w:cstheme="majorBidi"/>
          <w:sz w:val="24"/>
          <w:szCs w:val="24"/>
          <w:lang w:val="ro-RO"/>
        </w:rPr>
      </w:pPr>
    </w:p>
    <w:p w14:paraId="0C7D532E" w14:textId="7E78D6F8" w:rsidR="00223029" w:rsidRPr="00D618B4" w:rsidRDefault="00223029" w:rsidP="00D618B4">
      <w:pPr>
        <w:pStyle w:val="ListParagraph"/>
        <w:numPr>
          <w:ilvl w:val="0"/>
          <w:numId w:val="10"/>
        </w:numPr>
        <w:jc w:val="both"/>
        <w:rPr>
          <w:rFonts w:asciiTheme="majorBidi" w:eastAsia="Georgia" w:hAnsiTheme="majorBidi" w:cstheme="majorBidi"/>
          <w:b/>
          <w:bCs/>
          <w:sz w:val="24"/>
          <w:szCs w:val="24"/>
          <w:lang w:val="ro-RO"/>
        </w:rPr>
      </w:pPr>
      <w:r w:rsidRPr="00D618B4">
        <w:rPr>
          <w:rFonts w:asciiTheme="majorBidi" w:eastAsia="Georgia" w:hAnsiTheme="majorBidi" w:cstheme="majorBidi"/>
          <w:b/>
          <w:bCs/>
          <w:sz w:val="24"/>
          <w:szCs w:val="24"/>
          <w:lang w:val="ro-RO"/>
        </w:rPr>
        <w:t>Concluzie</w:t>
      </w:r>
    </w:p>
    <w:p w14:paraId="7237C49E" w14:textId="77777777" w:rsidR="00D618B4" w:rsidRPr="00D618B4" w:rsidRDefault="00D618B4" w:rsidP="005E5EA5">
      <w:pPr>
        <w:ind w:firstLine="720"/>
        <w:jc w:val="both"/>
        <w:rPr>
          <w:rFonts w:asciiTheme="majorBidi" w:hAnsiTheme="majorBidi" w:cstheme="majorBidi"/>
          <w:sz w:val="24"/>
          <w:szCs w:val="24"/>
          <w:lang w:val="ro-RO"/>
        </w:rPr>
      </w:pPr>
    </w:p>
    <w:p w14:paraId="018BBBB7" w14:textId="11878634" w:rsidR="00395D4C" w:rsidRPr="00D618B4" w:rsidRDefault="00223029"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 xml:space="preserve">Fosta Mănăstire a Ursulinelor </w:t>
      </w:r>
      <w:r w:rsidR="005E5EA5" w:rsidRPr="00D618B4">
        <w:rPr>
          <w:rFonts w:asciiTheme="majorBidi" w:eastAsia="Georgia" w:hAnsiTheme="majorBidi" w:cstheme="majorBidi"/>
          <w:sz w:val="24"/>
          <w:szCs w:val="24"/>
          <w:lang w:val="ro-RO"/>
        </w:rPr>
        <w:t>este monument istoric cu valoare arhitecturală și instituțională documentată pentru perioada 1474–1949.</w:t>
      </w:r>
      <w:r w:rsidRPr="00D618B4">
        <w:rPr>
          <w:rFonts w:asciiTheme="majorBidi" w:eastAsia="Georgia" w:hAnsiTheme="majorBidi" w:cstheme="majorBidi"/>
          <w:sz w:val="24"/>
          <w:szCs w:val="24"/>
          <w:lang w:val="ro-RO"/>
        </w:rPr>
        <w:t xml:space="preserve"> </w:t>
      </w:r>
      <w:r w:rsidR="00616FEF" w:rsidRPr="00D618B4">
        <w:rPr>
          <w:rFonts w:asciiTheme="majorBidi" w:eastAsia="Georgia" w:hAnsiTheme="majorBidi" w:cstheme="majorBidi"/>
          <w:sz w:val="24"/>
          <w:szCs w:val="24"/>
          <w:lang w:val="ro-RO"/>
        </w:rPr>
        <w:t xml:space="preserve">Continuitate </w:t>
      </w:r>
      <w:r w:rsidRPr="00D618B4">
        <w:rPr>
          <w:rFonts w:asciiTheme="majorBidi" w:eastAsia="Georgia" w:hAnsiTheme="majorBidi" w:cstheme="majorBidi"/>
          <w:sz w:val="24"/>
          <w:szCs w:val="24"/>
          <w:lang w:val="ro-RO"/>
        </w:rPr>
        <w:t xml:space="preserve">funcțională </w:t>
      </w:r>
      <w:r w:rsidR="00616FEF" w:rsidRPr="00D618B4">
        <w:rPr>
          <w:rFonts w:asciiTheme="majorBidi" w:eastAsia="Georgia" w:hAnsiTheme="majorBidi" w:cstheme="majorBidi"/>
          <w:sz w:val="24"/>
          <w:szCs w:val="24"/>
          <w:lang w:val="ro-RO"/>
        </w:rPr>
        <w:t xml:space="preserve">a acestuia </w:t>
      </w:r>
      <w:r w:rsidRPr="00D618B4">
        <w:rPr>
          <w:rFonts w:asciiTheme="majorBidi" w:eastAsia="Georgia" w:hAnsiTheme="majorBidi" w:cstheme="majorBidi"/>
          <w:sz w:val="24"/>
          <w:szCs w:val="24"/>
          <w:lang w:val="ro-RO"/>
        </w:rPr>
        <w:t xml:space="preserve">– de la mănăstire gotică la fundație școlară habsburgică și institut pedagogic – </w:t>
      </w:r>
      <w:r w:rsidR="0089348E" w:rsidRPr="00D618B4">
        <w:rPr>
          <w:rFonts w:asciiTheme="majorBidi" w:eastAsia="Georgia" w:hAnsiTheme="majorBidi" w:cstheme="majorBidi"/>
          <w:sz w:val="24"/>
          <w:szCs w:val="24"/>
          <w:lang w:val="ro-RO"/>
        </w:rPr>
        <w:t>necesită</w:t>
      </w:r>
      <w:r w:rsidRPr="00D618B4">
        <w:rPr>
          <w:rFonts w:asciiTheme="majorBidi" w:eastAsia="Georgia" w:hAnsiTheme="majorBidi" w:cstheme="majorBidi"/>
          <w:sz w:val="24"/>
          <w:szCs w:val="24"/>
          <w:lang w:val="ro-RO"/>
        </w:rPr>
        <w:t xml:space="preserve"> o utilizare publică</w:t>
      </w:r>
      <w:r w:rsidR="00B82BFD" w:rsidRPr="00D618B4">
        <w:rPr>
          <w:rFonts w:asciiTheme="majorBidi" w:eastAsia="Georgia" w:hAnsiTheme="majorBidi" w:cstheme="majorBidi"/>
          <w:sz w:val="24"/>
          <w:szCs w:val="24"/>
          <w:lang w:val="ro-RO"/>
        </w:rPr>
        <w:t xml:space="preserve"> (</w:t>
      </w:r>
      <w:r w:rsidRPr="00D618B4">
        <w:rPr>
          <w:rFonts w:asciiTheme="majorBidi" w:eastAsia="Georgia" w:hAnsiTheme="majorBidi" w:cstheme="majorBidi"/>
          <w:sz w:val="24"/>
          <w:szCs w:val="24"/>
          <w:lang w:val="ro-RO"/>
        </w:rPr>
        <w:t>cultural</w:t>
      </w:r>
      <w:r w:rsidR="0089348E" w:rsidRPr="00D618B4">
        <w:rPr>
          <w:rFonts w:asciiTheme="majorBidi" w:eastAsia="Georgia" w:hAnsiTheme="majorBidi" w:cstheme="majorBidi"/>
          <w:sz w:val="24"/>
          <w:szCs w:val="24"/>
          <w:lang w:val="ro-RO"/>
        </w:rPr>
        <w:t>ă</w:t>
      </w:r>
      <w:r w:rsidRPr="00D618B4">
        <w:rPr>
          <w:rFonts w:asciiTheme="majorBidi" w:eastAsia="Georgia" w:hAnsiTheme="majorBidi" w:cstheme="majorBidi"/>
          <w:sz w:val="24"/>
          <w:szCs w:val="24"/>
          <w:lang w:val="ro-RO"/>
        </w:rPr>
        <w:t xml:space="preserve"> și educațional</w:t>
      </w:r>
      <w:r w:rsidR="0089348E" w:rsidRPr="00D618B4">
        <w:rPr>
          <w:rFonts w:asciiTheme="majorBidi" w:eastAsia="Georgia" w:hAnsiTheme="majorBidi" w:cstheme="majorBidi"/>
          <w:sz w:val="24"/>
          <w:szCs w:val="24"/>
          <w:lang w:val="ro-RO"/>
        </w:rPr>
        <w:t>ă</w:t>
      </w:r>
      <w:r w:rsidR="00B82BFD" w:rsidRPr="00D618B4">
        <w:rPr>
          <w:rFonts w:asciiTheme="majorBidi" w:eastAsia="Georgia" w:hAnsiTheme="majorBidi" w:cstheme="majorBidi"/>
          <w:sz w:val="24"/>
          <w:szCs w:val="24"/>
          <w:lang w:val="ro-RO"/>
        </w:rPr>
        <w:t>)</w:t>
      </w:r>
      <w:r w:rsidRPr="00D618B4">
        <w:rPr>
          <w:rFonts w:asciiTheme="majorBidi" w:eastAsia="Georgia" w:hAnsiTheme="majorBidi" w:cstheme="majorBidi"/>
          <w:sz w:val="24"/>
          <w:szCs w:val="24"/>
          <w:lang w:val="ro-RO"/>
        </w:rPr>
        <w:t xml:space="preserve">. Achiziționarea </w:t>
      </w:r>
      <w:r w:rsidR="0089348E" w:rsidRPr="00D618B4">
        <w:rPr>
          <w:rFonts w:asciiTheme="majorBidi" w:eastAsia="Georgia" w:hAnsiTheme="majorBidi" w:cstheme="majorBidi"/>
          <w:sz w:val="24"/>
          <w:szCs w:val="24"/>
          <w:lang w:val="ro-RO"/>
        </w:rPr>
        <w:t xml:space="preserve">sau concesionarea </w:t>
      </w:r>
      <w:r w:rsidRPr="00D618B4">
        <w:rPr>
          <w:rFonts w:asciiTheme="majorBidi" w:eastAsia="Georgia" w:hAnsiTheme="majorBidi" w:cstheme="majorBidi"/>
          <w:sz w:val="24"/>
          <w:szCs w:val="24"/>
          <w:lang w:val="ro-RO"/>
        </w:rPr>
        <w:t xml:space="preserve">de către Municipiul Sibiu ar </w:t>
      </w:r>
      <w:r w:rsidR="00AA0F6A" w:rsidRPr="00D618B4">
        <w:rPr>
          <w:rFonts w:asciiTheme="majorBidi" w:eastAsia="Georgia" w:hAnsiTheme="majorBidi" w:cstheme="majorBidi"/>
          <w:sz w:val="24"/>
          <w:szCs w:val="24"/>
          <w:lang w:val="ro-RO"/>
        </w:rPr>
        <w:t>permite</w:t>
      </w:r>
      <w:r w:rsidRPr="00D618B4">
        <w:rPr>
          <w:rFonts w:asciiTheme="majorBidi" w:eastAsia="Georgia" w:hAnsiTheme="majorBidi" w:cstheme="majorBidi"/>
          <w:sz w:val="24"/>
          <w:szCs w:val="24"/>
          <w:lang w:val="ro-RO"/>
        </w:rPr>
        <w:t xml:space="preserve"> conservarea coerentă a </w:t>
      </w:r>
      <w:r w:rsidR="00616FEF" w:rsidRPr="00D618B4">
        <w:rPr>
          <w:rFonts w:asciiTheme="majorBidi" w:eastAsia="Georgia" w:hAnsiTheme="majorBidi" w:cstheme="majorBidi"/>
          <w:sz w:val="24"/>
          <w:szCs w:val="24"/>
          <w:lang w:val="ro-RO"/>
        </w:rPr>
        <w:t>patrimoniului</w:t>
      </w:r>
      <w:r w:rsidRPr="00D618B4">
        <w:rPr>
          <w:rFonts w:asciiTheme="majorBidi" w:eastAsia="Georgia" w:hAnsiTheme="majorBidi" w:cstheme="majorBidi"/>
          <w:sz w:val="24"/>
          <w:szCs w:val="24"/>
          <w:lang w:val="ro-RO"/>
        </w:rPr>
        <w:t xml:space="preserve"> și </w:t>
      </w:r>
      <w:r w:rsidR="005E5EA5" w:rsidRPr="00D618B4">
        <w:rPr>
          <w:rFonts w:asciiTheme="majorBidi" w:eastAsia="Georgia" w:hAnsiTheme="majorBidi" w:cstheme="majorBidi"/>
          <w:sz w:val="24"/>
          <w:szCs w:val="24"/>
          <w:lang w:val="ro-RO"/>
        </w:rPr>
        <w:t>și utilizarea sa publică</w:t>
      </w:r>
      <w:r w:rsidR="00395D4C" w:rsidRPr="00D618B4">
        <w:rPr>
          <w:rFonts w:asciiTheme="majorBidi" w:eastAsia="Georgia" w:hAnsiTheme="majorBidi" w:cstheme="majorBidi"/>
          <w:sz w:val="24"/>
          <w:szCs w:val="24"/>
          <w:lang w:val="ro-RO"/>
        </w:rPr>
        <w:t xml:space="preserve">. </w:t>
      </w:r>
      <w:r w:rsidR="00AA0F6A" w:rsidRPr="00D618B4">
        <w:rPr>
          <w:rFonts w:asciiTheme="majorBidi" w:eastAsia="Georgia" w:hAnsiTheme="majorBidi" w:cstheme="majorBidi"/>
          <w:sz w:val="24"/>
          <w:szCs w:val="24"/>
          <w:lang w:val="ro-RO"/>
        </w:rPr>
        <w:t>Astfel s-ar</w:t>
      </w:r>
      <w:r w:rsidR="00395D4C" w:rsidRPr="00D618B4">
        <w:rPr>
          <w:rFonts w:asciiTheme="majorBidi" w:eastAsia="Georgia" w:hAnsiTheme="majorBidi" w:cstheme="majorBidi"/>
          <w:sz w:val="24"/>
          <w:szCs w:val="24"/>
          <w:lang w:val="ro-RO"/>
        </w:rPr>
        <w:t xml:space="preserve"> asigura accesul public la un ansamblu deosebit de rar, printre puținele de acest tip păstrate în spațiul european</w:t>
      </w:r>
      <w:r w:rsidR="00522920" w:rsidRPr="00D618B4">
        <w:rPr>
          <w:rFonts w:asciiTheme="majorBidi" w:eastAsia="Georgia" w:hAnsiTheme="majorBidi" w:cstheme="majorBidi"/>
          <w:sz w:val="24"/>
          <w:szCs w:val="24"/>
          <w:lang w:val="ro-RO"/>
        </w:rPr>
        <w:t>.</w:t>
      </w:r>
      <w:r w:rsidR="00B82BFD" w:rsidRPr="00D618B4">
        <w:rPr>
          <w:rFonts w:asciiTheme="majorBidi" w:eastAsia="Georgia" w:hAnsiTheme="majorBidi" w:cstheme="majorBidi"/>
          <w:sz w:val="24"/>
          <w:szCs w:val="24"/>
          <w:lang w:val="ro-RO"/>
        </w:rPr>
        <w:t xml:space="preserve"> </w:t>
      </w:r>
      <w:r w:rsidR="00395D4C" w:rsidRPr="00D618B4">
        <w:rPr>
          <w:rFonts w:asciiTheme="majorBidi" w:eastAsia="Georgia" w:hAnsiTheme="majorBidi" w:cstheme="majorBidi"/>
          <w:sz w:val="24"/>
          <w:szCs w:val="24"/>
          <w:lang w:val="ro-RO"/>
        </w:rPr>
        <w:t>În acest context, solicităm Primăriei Municipiului Sibiu și Consiliului Local al Municipiului Sibiu să analizeze oportunitatea dobândirii imobilului și să inițieze demersurile necesare în acest sens</w:t>
      </w:r>
      <w:r w:rsidR="005E5EA5" w:rsidRPr="00D618B4">
        <w:rPr>
          <w:rFonts w:asciiTheme="majorBidi" w:eastAsia="Georgia" w:hAnsiTheme="majorBidi" w:cstheme="majorBidi"/>
          <w:sz w:val="24"/>
          <w:szCs w:val="24"/>
          <w:lang w:val="ro-RO"/>
        </w:rPr>
        <w:t>.</w:t>
      </w:r>
    </w:p>
    <w:p w14:paraId="5C103C59" w14:textId="0788DBAA" w:rsidR="005B7C3B" w:rsidRDefault="005B7C3B" w:rsidP="005E5EA5">
      <w:pPr>
        <w:ind w:firstLine="720"/>
        <w:jc w:val="both"/>
        <w:rPr>
          <w:rFonts w:asciiTheme="majorBidi" w:eastAsia="Georgia" w:hAnsiTheme="majorBidi" w:cstheme="majorBidi"/>
          <w:sz w:val="24"/>
          <w:szCs w:val="24"/>
          <w:lang w:val="ro-RO"/>
        </w:rPr>
      </w:pPr>
    </w:p>
    <w:p w14:paraId="285FBB69" w14:textId="77777777" w:rsidR="00870485" w:rsidRPr="00D618B4" w:rsidRDefault="00870485" w:rsidP="005E5EA5">
      <w:pPr>
        <w:ind w:firstLine="720"/>
        <w:jc w:val="both"/>
        <w:rPr>
          <w:rFonts w:asciiTheme="majorBidi" w:eastAsia="Georgia" w:hAnsiTheme="majorBidi" w:cstheme="majorBidi"/>
          <w:sz w:val="24"/>
          <w:szCs w:val="24"/>
          <w:lang w:val="ro-RO"/>
        </w:rPr>
      </w:pPr>
    </w:p>
    <w:p w14:paraId="28EE58AF" w14:textId="2E441B83" w:rsidR="00D26CBF" w:rsidRDefault="005B7C3B" w:rsidP="005E5EA5">
      <w:pPr>
        <w:ind w:firstLine="720"/>
        <w:jc w:val="both"/>
        <w:rPr>
          <w:rFonts w:asciiTheme="majorBidi" w:eastAsia="Georgia" w:hAnsiTheme="majorBidi" w:cstheme="majorBidi"/>
          <w:b/>
          <w:bCs/>
          <w:sz w:val="24"/>
          <w:szCs w:val="24"/>
          <w:lang w:val="ro-RO"/>
        </w:rPr>
      </w:pPr>
      <w:r w:rsidRPr="00D618B4">
        <w:rPr>
          <w:rFonts w:asciiTheme="majorBidi" w:eastAsia="Georgia" w:hAnsiTheme="majorBidi" w:cstheme="majorBidi"/>
          <w:b/>
          <w:bCs/>
          <w:sz w:val="24"/>
          <w:szCs w:val="24"/>
          <w:lang w:val="ro-RO"/>
        </w:rPr>
        <w:t>Bibliografie</w:t>
      </w:r>
    </w:p>
    <w:p w14:paraId="05E04377" w14:textId="77777777" w:rsidR="00870485" w:rsidRDefault="00870485" w:rsidP="005E5EA5">
      <w:pPr>
        <w:ind w:firstLine="720"/>
        <w:jc w:val="both"/>
        <w:rPr>
          <w:rFonts w:asciiTheme="majorBidi" w:eastAsia="Georgia" w:hAnsiTheme="majorBidi" w:cstheme="majorBidi"/>
          <w:b/>
          <w:bCs/>
          <w:sz w:val="24"/>
          <w:szCs w:val="24"/>
          <w:lang w:val="ro-RO"/>
        </w:rPr>
      </w:pPr>
    </w:p>
    <w:p w14:paraId="1E4DB993" w14:textId="465E648C" w:rsidR="00870485" w:rsidRPr="00D618B4" w:rsidRDefault="00870485" w:rsidP="005E5EA5">
      <w:pPr>
        <w:ind w:firstLine="720"/>
        <w:jc w:val="both"/>
        <w:rPr>
          <w:rFonts w:asciiTheme="majorBidi" w:hAnsiTheme="majorBidi" w:cstheme="majorBidi"/>
          <w:sz w:val="24"/>
          <w:szCs w:val="24"/>
          <w:lang w:val="ro-RO"/>
        </w:rPr>
      </w:pPr>
      <w:proofErr w:type="spellStart"/>
      <w:r w:rsidRPr="00870485">
        <w:rPr>
          <w:rFonts w:asciiTheme="majorBidi" w:hAnsiTheme="majorBidi" w:cstheme="majorBidi"/>
          <w:sz w:val="24"/>
          <w:szCs w:val="24"/>
          <w:lang w:val="ro-RO"/>
        </w:rPr>
        <w:t>Vorbuchner</w:t>
      </w:r>
      <w:proofErr w:type="spellEnd"/>
      <w:r>
        <w:rPr>
          <w:rFonts w:asciiTheme="majorBidi" w:hAnsiTheme="majorBidi" w:cstheme="majorBidi"/>
          <w:sz w:val="24"/>
          <w:szCs w:val="24"/>
          <w:lang w:val="ro-RO"/>
        </w:rPr>
        <w:t>,</w:t>
      </w:r>
      <w:r w:rsidRPr="00870485">
        <w:rPr>
          <w:rFonts w:asciiTheme="majorBidi" w:hAnsiTheme="majorBidi" w:cstheme="majorBidi"/>
          <w:sz w:val="24"/>
          <w:szCs w:val="24"/>
          <w:lang w:val="ro-RO"/>
        </w:rPr>
        <w:t xml:space="preserve"> Adolf</w:t>
      </w:r>
      <w:r>
        <w:rPr>
          <w:rFonts w:asciiTheme="majorBidi" w:hAnsiTheme="majorBidi" w:cstheme="majorBidi"/>
          <w:sz w:val="24"/>
          <w:szCs w:val="24"/>
          <w:lang w:val="ro-RO"/>
        </w:rPr>
        <w:t>;</w:t>
      </w:r>
      <w:r w:rsidRPr="00870485">
        <w:rPr>
          <w:rFonts w:asciiTheme="majorBidi" w:hAnsiTheme="majorBidi" w:cstheme="majorBidi"/>
          <w:sz w:val="24"/>
          <w:szCs w:val="24"/>
          <w:lang w:val="ro-RO"/>
        </w:rPr>
        <w:t xml:space="preserve"> </w:t>
      </w:r>
      <w:r w:rsidRPr="00870485">
        <w:rPr>
          <w:rFonts w:asciiTheme="majorBidi" w:hAnsiTheme="majorBidi" w:cstheme="majorBidi"/>
          <w:i/>
          <w:iCs/>
          <w:sz w:val="24"/>
          <w:szCs w:val="24"/>
          <w:lang w:val="ro-RO"/>
        </w:rPr>
        <w:t xml:space="preserve">Historia Domus </w:t>
      </w:r>
      <w:proofErr w:type="spellStart"/>
      <w:r w:rsidRPr="00870485">
        <w:rPr>
          <w:rFonts w:asciiTheme="majorBidi" w:hAnsiTheme="majorBidi" w:cstheme="majorBidi"/>
          <w:i/>
          <w:iCs/>
          <w:sz w:val="24"/>
          <w:szCs w:val="24"/>
          <w:lang w:val="ro-RO"/>
        </w:rPr>
        <w:t>Ecclesiae</w:t>
      </w:r>
      <w:proofErr w:type="spellEnd"/>
      <w:r w:rsidRPr="00870485">
        <w:rPr>
          <w:rFonts w:asciiTheme="majorBidi" w:hAnsiTheme="majorBidi" w:cstheme="majorBidi"/>
          <w:i/>
          <w:iCs/>
          <w:sz w:val="24"/>
          <w:szCs w:val="24"/>
          <w:lang w:val="ro-RO"/>
        </w:rPr>
        <w:t xml:space="preserve"> </w:t>
      </w:r>
      <w:proofErr w:type="spellStart"/>
      <w:r w:rsidRPr="00870485">
        <w:rPr>
          <w:rFonts w:asciiTheme="majorBidi" w:hAnsiTheme="majorBidi" w:cstheme="majorBidi"/>
          <w:i/>
          <w:iCs/>
          <w:sz w:val="24"/>
          <w:szCs w:val="24"/>
          <w:lang w:val="ro-RO"/>
        </w:rPr>
        <w:t>Cibiniensis</w:t>
      </w:r>
      <w:proofErr w:type="spellEnd"/>
      <w:r w:rsidRPr="00870485">
        <w:rPr>
          <w:rFonts w:asciiTheme="majorBidi" w:hAnsiTheme="majorBidi" w:cstheme="majorBidi"/>
          <w:sz w:val="24"/>
          <w:szCs w:val="24"/>
          <w:lang w:val="ro-RO"/>
        </w:rPr>
        <w:t>, 1931.</w:t>
      </w:r>
    </w:p>
    <w:p w14:paraId="3331D525" w14:textId="10A486AC" w:rsidR="00D26CBF" w:rsidRPr="00D618B4" w:rsidRDefault="00D26CBF" w:rsidP="005E5EA5">
      <w:pPr>
        <w:ind w:firstLine="720"/>
        <w:jc w:val="both"/>
        <w:rPr>
          <w:rFonts w:asciiTheme="majorBidi" w:hAnsiTheme="majorBidi" w:cstheme="majorBidi"/>
          <w:sz w:val="24"/>
          <w:szCs w:val="24"/>
          <w:lang w:val="ro-RO"/>
        </w:rPr>
      </w:pPr>
      <w:r w:rsidRPr="00D618B4">
        <w:rPr>
          <w:rFonts w:asciiTheme="majorBidi" w:hAnsiTheme="majorBidi" w:cstheme="majorBidi"/>
          <w:sz w:val="24"/>
          <w:szCs w:val="24"/>
          <w:lang w:val="ro-RO"/>
        </w:rPr>
        <w:t xml:space="preserve">Avram, Alexandru; Bucur, Ioan, </w:t>
      </w:r>
      <w:r w:rsidRPr="00D618B4">
        <w:rPr>
          <w:rFonts w:asciiTheme="majorBidi" w:hAnsiTheme="majorBidi" w:cstheme="majorBidi"/>
          <w:i/>
          <w:iCs/>
          <w:sz w:val="24"/>
          <w:szCs w:val="24"/>
          <w:lang w:val="ro-RO"/>
        </w:rPr>
        <w:t>Topografia monumentelor din Transilvania. Municipiul Sibiu. Centrul istoric</w:t>
      </w:r>
      <w:r w:rsidRPr="00D618B4">
        <w:rPr>
          <w:rFonts w:asciiTheme="majorBidi" w:hAnsiTheme="majorBidi" w:cstheme="majorBidi"/>
          <w:sz w:val="24"/>
          <w:szCs w:val="24"/>
          <w:lang w:val="ro-RO"/>
        </w:rPr>
        <w:t xml:space="preserve">, Köln: </w:t>
      </w:r>
      <w:proofErr w:type="spellStart"/>
      <w:r w:rsidRPr="00D618B4">
        <w:rPr>
          <w:rFonts w:asciiTheme="majorBidi" w:hAnsiTheme="majorBidi" w:cstheme="majorBidi"/>
          <w:sz w:val="24"/>
          <w:szCs w:val="24"/>
          <w:lang w:val="ro-RO"/>
        </w:rPr>
        <w:t>Rheinland</w:t>
      </w:r>
      <w:proofErr w:type="spellEnd"/>
      <w:r w:rsidRPr="00D618B4">
        <w:rPr>
          <w:rFonts w:asciiTheme="majorBidi" w:hAnsiTheme="majorBidi" w:cstheme="majorBidi"/>
          <w:sz w:val="24"/>
          <w:szCs w:val="24"/>
          <w:lang w:val="ro-RO"/>
        </w:rPr>
        <w:t>, 1999.</w:t>
      </w:r>
    </w:p>
    <w:p w14:paraId="7923ED4B" w14:textId="0B36D9EF" w:rsidR="00BB663D" w:rsidRPr="00D618B4" w:rsidRDefault="00D26CBF" w:rsidP="005E5EA5">
      <w:pPr>
        <w:ind w:firstLine="720"/>
        <w:jc w:val="both"/>
        <w:rPr>
          <w:rFonts w:asciiTheme="majorBidi" w:hAnsiTheme="majorBidi" w:cstheme="majorBidi"/>
          <w:sz w:val="24"/>
          <w:szCs w:val="24"/>
          <w:lang w:val="ro-RO"/>
        </w:rPr>
      </w:pPr>
      <w:proofErr w:type="spellStart"/>
      <w:r w:rsidRPr="00D618B4">
        <w:rPr>
          <w:rFonts w:asciiTheme="majorBidi" w:hAnsiTheme="majorBidi" w:cstheme="majorBidi"/>
          <w:sz w:val="24"/>
          <w:szCs w:val="24"/>
          <w:lang w:val="ro-RO"/>
        </w:rPr>
        <w:t>Salontai</w:t>
      </w:r>
      <w:proofErr w:type="spellEnd"/>
      <w:r w:rsidR="00BB663D" w:rsidRPr="00D618B4">
        <w:rPr>
          <w:rFonts w:asciiTheme="majorBidi" w:hAnsiTheme="majorBidi" w:cstheme="majorBidi"/>
          <w:sz w:val="24"/>
          <w:szCs w:val="24"/>
          <w:lang w:val="ro-RO"/>
        </w:rPr>
        <w:t xml:space="preserve">, Mihaela-Sanda. </w:t>
      </w:r>
      <w:r w:rsidR="00BB663D" w:rsidRPr="00D618B4">
        <w:rPr>
          <w:rFonts w:asciiTheme="majorBidi" w:hAnsiTheme="majorBidi" w:cstheme="majorBidi"/>
          <w:i/>
          <w:iCs/>
          <w:sz w:val="24"/>
          <w:szCs w:val="24"/>
          <w:lang w:val="ro-RO"/>
        </w:rPr>
        <w:t>Mănăstiri dominicane din Transilvania.</w:t>
      </w:r>
      <w:r w:rsidR="00BB663D" w:rsidRPr="00D618B4">
        <w:rPr>
          <w:rFonts w:asciiTheme="majorBidi" w:hAnsiTheme="majorBidi" w:cstheme="majorBidi"/>
          <w:sz w:val="24"/>
          <w:szCs w:val="24"/>
          <w:lang w:val="ro-RO"/>
        </w:rPr>
        <w:t xml:space="preserve"> Cluj-Napoca: Editura Mega, 2022.</w:t>
      </w:r>
    </w:p>
    <w:p w14:paraId="0917B956" w14:textId="3E411F06" w:rsidR="00497480" w:rsidRPr="00D618B4" w:rsidRDefault="00D26CBF" w:rsidP="005E5EA5">
      <w:pPr>
        <w:ind w:firstLine="720"/>
        <w:jc w:val="both"/>
        <w:rPr>
          <w:rFonts w:asciiTheme="majorBidi" w:hAnsiTheme="majorBidi" w:cstheme="majorBidi"/>
          <w:sz w:val="24"/>
          <w:szCs w:val="24"/>
          <w:lang w:val="ro-RO"/>
        </w:rPr>
      </w:pPr>
      <w:r w:rsidRPr="00D618B4">
        <w:rPr>
          <w:rFonts w:asciiTheme="majorBidi" w:hAnsiTheme="majorBidi" w:cstheme="majorBidi"/>
          <w:sz w:val="24"/>
          <w:szCs w:val="24"/>
          <w:lang w:val="ro-RO"/>
        </w:rPr>
        <w:t>Marchiș</w:t>
      </w:r>
      <w:r w:rsidR="00BB663D" w:rsidRPr="00D618B4">
        <w:rPr>
          <w:rFonts w:asciiTheme="majorBidi" w:hAnsiTheme="majorBidi" w:cstheme="majorBidi"/>
          <w:sz w:val="24"/>
          <w:szCs w:val="24"/>
          <w:lang w:val="ro-RO"/>
        </w:rPr>
        <w:t xml:space="preserve">, Iustin (coord.); </w:t>
      </w:r>
      <w:r w:rsidRPr="00D618B4">
        <w:rPr>
          <w:rFonts w:asciiTheme="majorBidi" w:hAnsiTheme="majorBidi" w:cstheme="majorBidi"/>
          <w:sz w:val="24"/>
          <w:szCs w:val="24"/>
          <w:lang w:val="ro-RO"/>
        </w:rPr>
        <w:t>Dumitran</w:t>
      </w:r>
      <w:r w:rsidR="00BB663D" w:rsidRPr="00D618B4">
        <w:rPr>
          <w:rFonts w:asciiTheme="majorBidi" w:hAnsiTheme="majorBidi" w:cstheme="majorBidi"/>
          <w:sz w:val="24"/>
          <w:szCs w:val="24"/>
          <w:lang w:val="ro-RO"/>
        </w:rPr>
        <w:t xml:space="preserve">, Ana; </w:t>
      </w:r>
      <w:r w:rsidRPr="00D618B4">
        <w:rPr>
          <w:rFonts w:asciiTheme="majorBidi" w:hAnsiTheme="majorBidi" w:cstheme="majorBidi"/>
          <w:sz w:val="24"/>
          <w:szCs w:val="24"/>
          <w:lang w:val="ro-RO"/>
        </w:rPr>
        <w:t>Firea</w:t>
      </w:r>
      <w:r w:rsidR="00BB663D" w:rsidRPr="00D618B4">
        <w:rPr>
          <w:rFonts w:asciiTheme="majorBidi" w:hAnsiTheme="majorBidi" w:cstheme="majorBidi"/>
          <w:sz w:val="24"/>
          <w:szCs w:val="24"/>
          <w:lang w:val="ro-RO"/>
        </w:rPr>
        <w:t xml:space="preserve">, Ciprian; </w:t>
      </w:r>
      <w:proofErr w:type="spellStart"/>
      <w:r w:rsidRPr="00D618B4">
        <w:rPr>
          <w:rFonts w:asciiTheme="majorBidi" w:hAnsiTheme="majorBidi" w:cstheme="majorBidi"/>
          <w:sz w:val="24"/>
          <w:szCs w:val="24"/>
          <w:lang w:val="ro-RO"/>
        </w:rPr>
        <w:t>Salontai</w:t>
      </w:r>
      <w:proofErr w:type="spellEnd"/>
      <w:r w:rsidR="00BB663D" w:rsidRPr="00D618B4">
        <w:rPr>
          <w:rFonts w:asciiTheme="majorBidi" w:hAnsiTheme="majorBidi" w:cstheme="majorBidi"/>
          <w:sz w:val="24"/>
          <w:szCs w:val="24"/>
          <w:lang w:val="ro-RO"/>
        </w:rPr>
        <w:t xml:space="preserve">, Mihaela-Sanda; </w:t>
      </w:r>
      <w:r w:rsidRPr="00D618B4">
        <w:rPr>
          <w:rFonts w:asciiTheme="majorBidi" w:hAnsiTheme="majorBidi" w:cstheme="majorBidi"/>
          <w:sz w:val="24"/>
          <w:szCs w:val="24"/>
          <w:lang w:val="ro-RO"/>
        </w:rPr>
        <w:t>Turcuș</w:t>
      </w:r>
      <w:r w:rsidR="00BB663D" w:rsidRPr="00D618B4">
        <w:rPr>
          <w:rFonts w:asciiTheme="majorBidi" w:hAnsiTheme="majorBidi" w:cstheme="majorBidi"/>
          <w:sz w:val="24"/>
          <w:szCs w:val="24"/>
          <w:lang w:val="ro-RO"/>
        </w:rPr>
        <w:t xml:space="preserve">, Șerban. </w:t>
      </w:r>
      <w:r w:rsidR="00BB663D" w:rsidRPr="00D618B4">
        <w:rPr>
          <w:rFonts w:asciiTheme="majorBidi" w:hAnsiTheme="majorBidi" w:cstheme="majorBidi"/>
          <w:i/>
          <w:iCs/>
          <w:sz w:val="24"/>
          <w:szCs w:val="24"/>
          <w:lang w:val="ro-RO"/>
        </w:rPr>
        <w:t>Mănăstiri și biserici din Transilvania. Secolele XIII–XVIII. Vol. III: Brașov, Sibiu, Addenda.</w:t>
      </w:r>
      <w:r w:rsidR="00BB663D" w:rsidRPr="00D618B4">
        <w:rPr>
          <w:rFonts w:asciiTheme="majorBidi" w:hAnsiTheme="majorBidi" w:cstheme="majorBidi"/>
          <w:sz w:val="24"/>
          <w:szCs w:val="24"/>
          <w:lang w:val="ro-RO"/>
        </w:rPr>
        <w:t xml:space="preserve"> București: Design </w:t>
      </w:r>
      <w:proofErr w:type="spellStart"/>
      <w:r w:rsidR="00BB663D" w:rsidRPr="00D618B4">
        <w:rPr>
          <w:rFonts w:asciiTheme="majorBidi" w:hAnsiTheme="majorBidi" w:cstheme="majorBidi"/>
          <w:sz w:val="24"/>
          <w:szCs w:val="24"/>
          <w:lang w:val="ro-RO"/>
        </w:rPr>
        <w:t>Books</w:t>
      </w:r>
      <w:proofErr w:type="spellEnd"/>
      <w:r w:rsidR="00BB663D" w:rsidRPr="00D618B4">
        <w:rPr>
          <w:rFonts w:asciiTheme="majorBidi" w:hAnsiTheme="majorBidi" w:cstheme="majorBidi"/>
          <w:sz w:val="24"/>
          <w:szCs w:val="24"/>
          <w:lang w:val="ro-RO"/>
        </w:rPr>
        <w:t>, 2024.</w:t>
      </w:r>
    </w:p>
    <w:p w14:paraId="6FC76E2D" w14:textId="77777777" w:rsidR="00497480" w:rsidRPr="00D618B4" w:rsidRDefault="00497480" w:rsidP="005E5EA5">
      <w:pPr>
        <w:ind w:firstLine="720"/>
        <w:jc w:val="both"/>
        <w:rPr>
          <w:rFonts w:asciiTheme="majorBidi" w:eastAsia="Georgia" w:hAnsiTheme="majorBidi" w:cstheme="majorBidi"/>
          <w:sz w:val="24"/>
          <w:szCs w:val="24"/>
          <w:lang w:val="ro-RO"/>
        </w:rPr>
      </w:pPr>
    </w:p>
    <w:p w14:paraId="6D148798" w14:textId="77777777" w:rsidR="00497480" w:rsidRPr="00D618B4" w:rsidRDefault="00497480" w:rsidP="005E5EA5">
      <w:pPr>
        <w:ind w:firstLine="720"/>
        <w:jc w:val="both"/>
        <w:rPr>
          <w:rFonts w:asciiTheme="majorBidi" w:eastAsia="Georgia" w:hAnsiTheme="majorBidi" w:cstheme="majorBidi"/>
          <w:sz w:val="24"/>
          <w:szCs w:val="24"/>
          <w:lang w:val="ro-RO"/>
        </w:rPr>
      </w:pPr>
    </w:p>
    <w:p w14:paraId="504B3472" w14:textId="77777777" w:rsidR="00BB663D" w:rsidRPr="00D618B4" w:rsidRDefault="00BB663D" w:rsidP="005E5EA5">
      <w:pPr>
        <w:ind w:firstLine="720"/>
        <w:jc w:val="both"/>
        <w:rPr>
          <w:rFonts w:asciiTheme="majorBidi" w:eastAsia="Georgia" w:hAnsiTheme="majorBidi" w:cstheme="majorBidi"/>
          <w:sz w:val="24"/>
          <w:szCs w:val="24"/>
          <w:lang w:val="ro-RO"/>
        </w:rPr>
      </w:pPr>
    </w:p>
    <w:p w14:paraId="41E341AB" w14:textId="77777777" w:rsidR="00BB663D" w:rsidRPr="00D618B4" w:rsidRDefault="00BB663D" w:rsidP="005E5EA5">
      <w:pPr>
        <w:ind w:firstLine="720"/>
        <w:jc w:val="both"/>
        <w:rPr>
          <w:rFonts w:asciiTheme="majorBidi" w:eastAsia="Georgia" w:hAnsiTheme="majorBidi" w:cstheme="majorBidi"/>
          <w:sz w:val="24"/>
          <w:szCs w:val="24"/>
          <w:lang w:val="ro-RO"/>
        </w:rPr>
      </w:pPr>
    </w:p>
    <w:p w14:paraId="02797D30" w14:textId="55DDA663" w:rsidR="00223029" w:rsidRPr="00D618B4" w:rsidRDefault="00223029"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t xml:space="preserve">Data: 24 </w:t>
      </w:r>
      <w:r w:rsidR="00616FEF" w:rsidRPr="00D618B4">
        <w:rPr>
          <w:rFonts w:asciiTheme="majorBidi" w:eastAsia="Georgia" w:hAnsiTheme="majorBidi" w:cstheme="majorBidi"/>
          <w:sz w:val="24"/>
          <w:szCs w:val="24"/>
          <w:lang w:val="ro-RO"/>
        </w:rPr>
        <w:t>a</w:t>
      </w:r>
      <w:r w:rsidRPr="00D618B4">
        <w:rPr>
          <w:rFonts w:asciiTheme="majorBidi" w:eastAsia="Georgia" w:hAnsiTheme="majorBidi" w:cstheme="majorBidi"/>
          <w:sz w:val="24"/>
          <w:szCs w:val="24"/>
          <w:lang w:val="ro-RO"/>
        </w:rPr>
        <w:t>ugust 2026</w:t>
      </w:r>
    </w:p>
    <w:p w14:paraId="7B15FBDF" w14:textId="156C9B91" w:rsidR="00223029" w:rsidRPr="00D618B4" w:rsidRDefault="00223029" w:rsidP="005E5EA5">
      <w:pPr>
        <w:ind w:firstLine="720"/>
        <w:jc w:val="both"/>
        <w:rPr>
          <w:rFonts w:asciiTheme="majorBidi" w:eastAsia="Georgia" w:hAnsiTheme="majorBidi" w:cstheme="majorBidi"/>
          <w:sz w:val="24"/>
          <w:szCs w:val="24"/>
          <w:lang w:val="ro-RO"/>
        </w:rPr>
      </w:pPr>
    </w:p>
    <w:p w14:paraId="0298BF67" w14:textId="3B6B0609" w:rsidR="00223029" w:rsidRPr="00D618B4" w:rsidRDefault="00223029" w:rsidP="005E5EA5">
      <w:pPr>
        <w:ind w:firstLine="720"/>
        <w:jc w:val="both"/>
        <w:rPr>
          <w:rFonts w:asciiTheme="majorBidi" w:eastAsia="Georgia" w:hAnsiTheme="majorBidi" w:cstheme="majorBidi"/>
          <w:sz w:val="24"/>
          <w:szCs w:val="24"/>
          <w:lang w:val="ro-RO"/>
        </w:rPr>
      </w:pPr>
      <w:r w:rsidRPr="00D618B4">
        <w:rPr>
          <w:rFonts w:asciiTheme="majorBidi" w:eastAsia="Georgia" w:hAnsiTheme="majorBidi" w:cstheme="majorBidi"/>
          <w:sz w:val="24"/>
          <w:szCs w:val="24"/>
          <w:lang w:val="ro-RO"/>
        </w:rPr>
        <w:lastRenderedPageBreak/>
        <w:t>Semnatari:</w:t>
      </w:r>
    </w:p>
    <w:p w14:paraId="13D3569F" w14:textId="2DAED2F3" w:rsidR="002F3330" w:rsidRPr="00D618B4" w:rsidRDefault="002F3330" w:rsidP="005E5EA5">
      <w:pPr>
        <w:ind w:firstLine="720"/>
        <w:jc w:val="both"/>
        <w:rPr>
          <w:rFonts w:asciiTheme="majorBidi" w:eastAsia="Georgia" w:hAnsiTheme="majorBidi" w:cstheme="majorBidi"/>
          <w:sz w:val="24"/>
          <w:szCs w:val="24"/>
          <w:lang w:val="ro-RO"/>
        </w:rPr>
      </w:pPr>
    </w:p>
    <w:p w14:paraId="74EECD36" w14:textId="108ED48C" w:rsidR="003D412D" w:rsidRPr="00D618B4" w:rsidRDefault="003D412D" w:rsidP="005E5EA5">
      <w:pPr>
        <w:ind w:firstLine="720"/>
        <w:jc w:val="both"/>
        <w:rPr>
          <w:rFonts w:asciiTheme="majorBidi" w:hAnsiTheme="majorBidi" w:cstheme="majorBidi"/>
          <w:sz w:val="24"/>
          <w:szCs w:val="24"/>
          <w:shd w:val="clear" w:color="auto" w:fill="FFFFFF"/>
          <w:lang w:val="de-DE"/>
        </w:rPr>
      </w:pPr>
      <w:r w:rsidRPr="00870485">
        <w:rPr>
          <w:rFonts w:asciiTheme="majorBidi" w:hAnsiTheme="majorBidi" w:cstheme="majorBidi"/>
          <w:sz w:val="24"/>
          <w:szCs w:val="24"/>
          <w:shd w:val="clear" w:color="auto" w:fill="FFFFFF"/>
        </w:rPr>
        <w:t xml:space="preserve">Acad. </w:t>
      </w:r>
      <w:proofErr w:type="spellStart"/>
      <w:r w:rsidR="00AA0F6A" w:rsidRPr="00870485">
        <w:rPr>
          <w:rFonts w:asciiTheme="majorBidi" w:hAnsiTheme="majorBidi" w:cstheme="majorBidi"/>
          <w:sz w:val="24"/>
          <w:szCs w:val="24"/>
          <w:shd w:val="clear" w:color="auto" w:fill="FFFFFF"/>
        </w:rPr>
        <w:t>arh</w:t>
      </w:r>
      <w:proofErr w:type="spellEnd"/>
      <w:r w:rsidR="00AA0F6A" w:rsidRPr="00870485">
        <w:rPr>
          <w:rFonts w:asciiTheme="majorBidi" w:hAnsiTheme="majorBidi" w:cstheme="majorBidi"/>
          <w:sz w:val="24"/>
          <w:szCs w:val="24"/>
          <w:shd w:val="clear" w:color="auto" w:fill="FFFFFF"/>
        </w:rPr>
        <w:t xml:space="preserve">. </w:t>
      </w:r>
      <w:r w:rsidR="00AA0F6A" w:rsidRPr="00D618B4">
        <w:rPr>
          <w:rFonts w:asciiTheme="majorBidi" w:hAnsiTheme="majorBidi" w:cstheme="majorBidi"/>
          <w:sz w:val="24"/>
          <w:szCs w:val="24"/>
          <w:shd w:val="clear" w:color="auto" w:fill="FFFFFF"/>
          <w:lang w:val="de-DE"/>
        </w:rPr>
        <w:t>Paul Helmut Niedermaier</w:t>
      </w:r>
    </w:p>
    <w:p w14:paraId="26DF8F2B" w14:textId="52536FB4" w:rsidR="002F3330" w:rsidRPr="00870485" w:rsidRDefault="002F3330" w:rsidP="005E5EA5">
      <w:pPr>
        <w:ind w:firstLine="720"/>
        <w:jc w:val="both"/>
        <w:rPr>
          <w:rFonts w:asciiTheme="majorBidi" w:hAnsiTheme="majorBidi" w:cstheme="majorBidi"/>
          <w:sz w:val="24"/>
          <w:szCs w:val="24"/>
          <w:shd w:val="clear" w:color="auto" w:fill="FFFFFF"/>
          <w:lang w:val="de-DE"/>
        </w:rPr>
      </w:pPr>
      <w:r w:rsidRPr="00D618B4">
        <w:rPr>
          <w:rFonts w:asciiTheme="majorBidi" w:hAnsiTheme="majorBidi" w:cstheme="majorBidi"/>
          <w:sz w:val="24"/>
          <w:szCs w:val="24"/>
          <w:shd w:val="clear" w:color="auto" w:fill="FFFFFF"/>
          <w:lang w:val="de-DE"/>
        </w:rPr>
        <w:t xml:space="preserve">Dr. </w:t>
      </w:r>
      <w:r w:rsidR="00AA0F6A" w:rsidRPr="00D618B4">
        <w:rPr>
          <w:rFonts w:asciiTheme="majorBidi" w:hAnsiTheme="majorBidi" w:cstheme="majorBidi"/>
          <w:sz w:val="24"/>
          <w:szCs w:val="24"/>
          <w:shd w:val="clear" w:color="auto" w:fill="FFFFFF"/>
          <w:lang w:val="de-DE"/>
        </w:rPr>
        <w:t>arh</w:t>
      </w:r>
      <w:r w:rsidRPr="00D618B4">
        <w:rPr>
          <w:rFonts w:asciiTheme="majorBidi" w:hAnsiTheme="majorBidi" w:cstheme="majorBidi"/>
          <w:sz w:val="24"/>
          <w:szCs w:val="24"/>
          <w:shd w:val="clear" w:color="auto" w:fill="FFFFFF"/>
          <w:lang w:val="de-DE"/>
        </w:rPr>
        <w:t xml:space="preserve">. </w:t>
      </w:r>
      <w:r w:rsidRPr="00870485">
        <w:rPr>
          <w:rFonts w:asciiTheme="majorBidi" w:hAnsiTheme="majorBidi" w:cstheme="majorBidi"/>
          <w:sz w:val="24"/>
          <w:szCs w:val="24"/>
          <w:shd w:val="clear" w:color="auto" w:fill="FFFFFF"/>
          <w:lang w:val="de-DE"/>
        </w:rPr>
        <w:t>Gabriella Olasz</w:t>
      </w:r>
    </w:p>
    <w:p w14:paraId="0715B560" w14:textId="667402B9" w:rsidR="003D412D" w:rsidRPr="00870485" w:rsidRDefault="00AA0F6A" w:rsidP="005E5EA5">
      <w:pPr>
        <w:ind w:firstLine="720"/>
        <w:jc w:val="both"/>
        <w:rPr>
          <w:rFonts w:asciiTheme="majorBidi" w:hAnsiTheme="majorBidi" w:cstheme="majorBidi"/>
          <w:sz w:val="24"/>
          <w:szCs w:val="24"/>
          <w:shd w:val="clear" w:color="auto" w:fill="FFFFFF"/>
          <w:lang w:val="de-DE"/>
        </w:rPr>
      </w:pPr>
      <w:r w:rsidRPr="00870485">
        <w:rPr>
          <w:rFonts w:asciiTheme="majorBidi" w:hAnsiTheme="majorBidi" w:cstheme="majorBidi"/>
          <w:sz w:val="24"/>
          <w:szCs w:val="24"/>
          <w:shd w:val="clear" w:color="auto" w:fill="FFFFFF"/>
          <w:lang w:val="de-DE"/>
        </w:rPr>
        <w:t xml:space="preserve">Arh. </w:t>
      </w:r>
      <w:r w:rsidR="003D412D" w:rsidRPr="00870485">
        <w:rPr>
          <w:rFonts w:asciiTheme="majorBidi" w:hAnsiTheme="majorBidi" w:cstheme="majorBidi"/>
          <w:sz w:val="24"/>
          <w:szCs w:val="24"/>
          <w:shd w:val="clear" w:color="auto" w:fill="FFFFFF"/>
          <w:lang w:val="de-DE"/>
        </w:rPr>
        <w:t>Heidrun König</w:t>
      </w:r>
    </w:p>
    <w:p w14:paraId="162A4841" w14:textId="64A93E32" w:rsidR="003D412D" w:rsidRPr="00870485" w:rsidRDefault="00AA0F6A" w:rsidP="005E5EA5">
      <w:pPr>
        <w:ind w:firstLine="720"/>
        <w:jc w:val="both"/>
        <w:rPr>
          <w:rFonts w:asciiTheme="majorBidi" w:hAnsiTheme="majorBidi" w:cstheme="majorBidi"/>
          <w:sz w:val="24"/>
          <w:szCs w:val="24"/>
          <w:shd w:val="clear" w:color="auto" w:fill="FFFFFF"/>
          <w:lang w:val="de-DE"/>
        </w:rPr>
      </w:pPr>
      <w:r w:rsidRPr="00870485">
        <w:rPr>
          <w:rFonts w:asciiTheme="majorBidi" w:hAnsiTheme="majorBidi" w:cstheme="majorBidi"/>
          <w:sz w:val="24"/>
          <w:szCs w:val="24"/>
          <w:shd w:val="clear" w:color="auto" w:fill="FFFFFF"/>
          <w:lang w:val="de-DE"/>
        </w:rPr>
        <w:t xml:space="preserve">Drd. </w:t>
      </w:r>
      <w:r w:rsidR="003D412D" w:rsidRPr="00870485">
        <w:rPr>
          <w:rFonts w:asciiTheme="majorBidi" w:hAnsiTheme="majorBidi" w:cstheme="majorBidi"/>
          <w:sz w:val="24"/>
          <w:szCs w:val="24"/>
          <w:shd w:val="clear" w:color="auto" w:fill="FFFFFF"/>
          <w:lang w:val="de-DE"/>
        </w:rPr>
        <w:t>Antoaneta Sabău</w:t>
      </w:r>
    </w:p>
    <w:p w14:paraId="127F65AE" w14:textId="65F129F9" w:rsidR="003D412D" w:rsidRPr="00D618B4" w:rsidRDefault="003D412D" w:rsidP="005E5EA5">
      <w:pPr>
        <w:ind w:firstLine="720"/>
        <w:jc w:val="both"/>
        <w:rPr>
          <w:rFonts w:asciiTheme="majorBidi" w:hAnsiTheme="majorBidi" w:cstheme="majorBidi"/>
          <w:sz w:val="24"/>
          <w:szCs w:val="24"/>
          <w:shd w:val="clear" w:color="auto" w:fill="FFFFFF"/>
        </w:rPr>
      </w:pPr>
      <w:r w:rsidRPr="00D618B4">
        <w:rPr>
          <w:rFonts w:asciiTheme="majorBidi" w:hAnsiTheme="majorBidi" w:cstheme="majorBidi"/>
          <w:sz w:val="24"/>
          <w:szCs w:val="24"/>
          <w:shd w:val="clear" w:color="auto" w:fill="FFFFFF"/>
        </w:rPr>
        <w:t xml:space="preserve">Florin </w:t>
      </w:r>
      <w:proofErr w:type="spellStart"/>
      <w:r w:rsidRPr="00D618B4">
        <w:rPr>
          <w:rFonts w:asciiTheme="majorBidi" w:hAnsiTheme="majorBidi" w:cstheme="majorBidi"/>
          <w:sz w:val="24"/>
          <w:szCs w:val="24"/>
          <w:shd w:val="clear" w:color="auto" w:fill="FFFFFF"/>
        </w:rPr>
        <w:t>Blezu</w:t>
      </w:r>
      <w:proofErr w:type="spellEnd"/>
      <w:r w:rsidRPr="00D618B4">
        <w:rPr>
          <w:rFonts w:asciiTheme="majorBidi" w:hAnsiTheme="majorBidi" w:cstheme="majorBidi"/>
          <w:sz w:val="24"/>
          <w:szCs w:val="24"/>
          <w:shd w:val="clear" w:color="auto" w:fill="FFFFFF"/>
        </w:rPr>
        <w:t xml:space="preserve">, </w:t>
      </w:r>
      <w:proofErr w:type="spellStart"/>
      <w:r w:rsidRPr="00D618B4">
        <w:rPr>
          <w:rFonts w:asciiTheme="majorBidi" w:hAnsiTheme="majorBidi" w:cstheme="majorBidi"/>
          <w:sz w:val="24"/>
          <w:szCs w:val="24"/>
          <w:shd w:val="clear" w:color="auto" w:fill="FFFFFF"/>
        </w:rPr>
        <w:t>istoric</w:t>
      </w:r>
      <w:proofErr w:type="spellEnd"/>
    </w:p>
    <w:p w14:paraId="27BA0648" w14:textId="70A2952D" w:rsidR="003D412D" w:rsidRPr="00D618B4" w:rsidRDefault="00AA0F6A" w:rsidP="005E5EA5">
      <w:pPr>
        <w:ind w:firstLine="720"/>
        <w:jc w:val="both"/>
        <w:rPr>
          <w:rFonts w:asciiTheme="majorBidi" w:eastAsia="Georgia" w:hAnsiTheme="majorBidi" w:cstheme="majorBidi"/>
          <w:sz w:val="24"/>
          <w:szCs w:val="24"/>
        </w:rPr>
      </w:pPr>
      <w:proofErr w:type="spellStart"/>
      <w:r w:rsidRPr="00D618B4">
        <w:rPr>
          <w:rFonts w:asciiTheme="majorBidi" w:hAnsiTheme="majorBidi" w:cstheme="majorBidi"/>
          <w:sz w:val="24"/>
          <w:szCs w:val="24"/>
          <w:shd w:val="clear" w:color="auto" w:fill="FFFFFF"/>
        </w:rPr>
        <w:t>Dr.</w:t>
      </w:r>
      <w:proofErr w:type="spellEnd"/>
      <w:r w:rsidRPr="00D618B4">
        <w:rPr>
          <w:rFonts w:asciiTheme="majorBidi" w:hAnsiTheme="majorBidi" w:cstheme="majorBidi"/>
          <w:sz w:val="24"/>
          <w:szCs w:val="24"/>
          <w:shd w:val="clear" w:color="auto" w:fill="FFFFFF"/>
        </w:rPr>
        <w:t xml:space="preserve"> </w:t>
      </w:r>
      <w:r w:rsidR="003D412D" w:rsidRPr="00D618B4">
        <w:rPr>
          <w:rFonts w:asciiTheme="majorBidi" w:hAnsiTheme="majorBidi" w:cstheme="majorBidi"/>
          <w:sz w:val="24"/>
          <w:szCs w:val="24"/>
          <w:shd w:val="clear" w:color="auto" w:fill="FFFFFF"/>
        </w:rPr>
        <w:t xml:space="preserve">Florin George </w:t>
      </w:r>
      <w:proofErr w:type="spellStart"/>
      <w:r w:rsidR="003D412D" w:rsidRPr="00D618B4">
        <w:rPr>
          <w:rFonts w:asciiTheme="majorBidi" w:hAnsiTheme="majorBidi" w:cstheme="majorBidi"/>
          <w:sz w:val="24"/>
          <w:szCs w:val="24"/>
          <w:shd w:val="clear" w:color="auto" w:fill="FFFFFF"/>
        </w:rPr>
        <w:t>Călian</w:t>
      </w:r>
      <w:proofErr w:type="spellEnd"/>
    </w:p>
    <w:p w14:paraId="13D43222" w14:textId="4E94039D" w:rsidR="00223029" w:rsidRPr="00D618B4" w:rsidRDefault="00223029" w:rsidP="005E5EA5">
      <w:pPr>
        <w:ind w:firstLine="720"/>
        <w:jc w:val="both"/>
        <w:rPr>
          <w:rFonts w:asciiTheme="majorBidi" w:eastAsia="Georgia" w:hAnsiTheme="majorBidi" w:cstheme="majorBidi"/>
          <w:sz w:val="24"/>
          <w:szCs w:val="24"/>
          <w:lang w:val="ro-RO"/>
        </w:rPr>
      </w:pPr>
    </w:p>
    <w:p w14:paraId="1F5B7FE5" w14:textId="77777777" w:rsidR="00223029" w:rsidRPr="00D618B4" w:rsidRDefault="00223029" w:rsidP="005E5EA5">
      <w:pPr>
        <w:ind w:firstLine="720"/>
        <w:jc w:val="both"/>
        <w:rPr>
          <w:rFonts w:asciiTheme="majorBidi" w:hAnsiTheme="majorBidi" w:cstheme="majorBidi"/>
          <w:sz w:val="24"/>
          <w:szCs w:val="24"/>
          <w:lang w:val="ro-RO"/>
        </w:rPr>
      </w:pPr>
    </w:p>
    <w:p w14:paraId="09C44A3F" w14:textId="77777777" w:rsidR="00223029" w:rsidRPr="00D618B4" w:rsidRDefault="00223029" w:rsidP="005E5EA5">
      <w:pPr>
        <w:ind w:firstLine="720"/>
        <w:jc w:val="both"/>
        <w:rPr>
          <w:rFonts w:asciiTheme="majorBidi" w:eastAsia="Georgia" w:hAnsiTheme="majorBidi" w:cstheme="majorBidi"/>
          <w:sz w:val="24"/>
          <w:szCs w:val="24"/>
          <w:lang w:val="ro-RO"/>
        </w:rPr>
      </w:pPr>
    </w:p>
    <w:p w14:paraId="387AB538" w14:textId="77777777" w:rsidR="006A7321" w:rsidRPr="00D618B4" w:rsidRDefault="006A7321" w:rsidP="00D618B4">
      <w:pPr>
        <w:jc w:val="both"/>
        <w:rPr>
          <w:rFonts w:asciiTheme="majorBidi" w:hAnsiTheme="majorBidi" w:cstheme="majorBidi"/>
          <w:sz w:val="24"/>
          <w:szCs w:val="24"/>
        </w:rPr>
      </w:pPr>
    </w:p>
    <w:sectPr w:rsidR="006A7321" w:rsidRPr="00D618B4">
      <w:pgSz w:w="11907" w:h="16840"/>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5D80"/>
    <w:multiLevelType w:val="hybridMultilevel"/>
    <w:tmpl w:val="7498828A"/>
    <w:lvl w:ilvl="0" w:tplc="D1622546">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42FF5"/>
    <w:multiLevelType w:val="hybridMultilevel"/>
    <w:tmpl w:val="DA848720"/>
    <w:lvl w:ilvl="0" w:tplc="F85A4DEC">
      <w:start w:val="4"/>
      <w:numFmt w:val="bullet"/>
      <w:lvlText w:val="-"/>
      <w:lvlJc w:val="left"/>
      <w:pPr>
        <w:ind w:left="1080" w:hanging="360"/>
      </w:pPr>
      <w:rPr>
        <w:rFonts w:ascii="Times New Roman" w:eastAsia="Georg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367579"/>
    <w:multiLevelType w:val="hybridMultilevel"/>
    <w:tmpl w:val="D25CCDEA"/>
    <w:lvl w:ilvl="0" w:tplc="57A000D2">
      <w:start w:val="5"/>
      <w:numFmt w:val="decimal"/>
      <w:lvlText w:val="%1."/>
      <w:lvlJc w:val="left"/>
      <w:pPr>
        <w:ind w:left="720" w:hanging="360"/>
      </w:pPr>
      <w:rPr>
        <w:rFonts w:eastAsia="Georgia" w:hint="default"/>
        <w:b/>
        <w:color w:val="1F38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5C3F1A"/>
    <w:multiLevelType w:val="multilevel"/>
    <w:tmpl w:val="98D0EBB4"/>
    <w:lvl w:ilvl="0">
      <w:start w:val="1"/>
      <w:numFmt w:val="decimal"/>
      <w:lvlText w:val="%1."/>
      <w:lvlJc w:val="left"/>
      <w:pPr>
        <w:ind w:left="720" w:hanging="360"/>
      </w:pPr>
      <w:rPr>
        <w:rFonts w:eastAsia="Georgia" w:hint="default"/>
        <w:b/>
        <w:color w:val="1F3864"/>
      </w:rPr>
    </w:lvl>
    <w:lvl w:ilvl="1">
      <w:start w:val="2"/>
      <w:numFmt w:val="decimal"/>
      <w:isLgl/>
      <w:lvlText w:val="%1.%2."/>
      <w:lvlJc w:val="left"/>
      <w:pPr>
        <w:ind w:left="720" w:hanging="360"/>
      </w:pPr>
      <w:rPr>
        <w:rFonts w:eastAsia="Georgia" w:hint="default"/>
        <w:b/>
        <w:color w:val="1F3864"/>
      </w:rPr>
    </w:lvl>
    <w:lvl w:ilvl="2">
      <w:start w:val="1"/>
      <w:numFmt w:val="decimal"/>
      <w:isLgl/>
      <w:lvlText w:val="%1.%2.%3."/>
      <w:lvlJc w:val="left"/>
      <w:pPr>
        <w:ind w:left="1080" w:hanging="720"/>
      </w:pPr>
      <w:rPr>
        <w:rFonts w:eastAsia="Georgia" w:hint="default"/>
        <w:b/>
        <w:color w:val="1F3864"/>
      </w:rPr>
    </w:lvl>
    <w:lvl w:ilvl="3">
      <w:start w:val="1"/>
      <w:numFmt w:val="decimal"/>
      <w:isLgl/>
      <w:lvlText w:val="%1.%2.%3.%4."/>
      <w:lvlJc w:val="left"/>
      <w:pPr>
        <w:ind w:left="1080" w:hanging="720"/>
      </w:pPr>
      <w:rPr>
        <w:rFonts w:eastAsia="Georgia" w:hint="default"/>
        <w:b/>
        <w:color w:val="1F3864"/>
      </w:rPr>
    </w:lvl>
    <w:lvl w:ilvl="4">
      <w:start w:val="1"/>
      <w:numFmt w:val="decimal"/>
      <w:isLgl/>
      <w:lvlText w:val="%1.%2.%3.%4.%5."/>
      <w:lvlJc w:val="left"/>
      <w:pPr>
        <w:ind w:left="1440" w:hanging="1080"/>
      </w:pPr>
      <w:rPr>
        <w:rFonts w:eastAsia="Georgia" w:hint="default"/>
        <w:b/>
        <w:color w:val="1F3864"/>
      </w:rPr>
    </w:lvl>
    <w:lvl w:ilvl="5">
      <w:start w:val="1"/>
      <w:numFmt w:val="decimal"/>
      <w:isLgl/>
      <w:lvlText w:val="%1.%2.%3.%4.%5.%6."/>
      <w:lvlJc w:val="left"/>
      <w:pPr>
        <w:ind w:left="1440" w:hanging="1080"/>
      </w:pPr>
      <w:rPr>
        <w:rFonts w:eastAsia="Georgia" w:hint="default"/>
        <w:b/>
        <w:color w:val="1F3864"/>
      </w:rPr>
    </w:lvl>
    <w:lvl w:ilvl="6">
      <w:start w:val="1"/>
      <w:numFmt w:val="decimal"/>
      <w:isLgl/>
      <w:lvlText w:val="%1.%2.%3.%4.%5.%6.%7."/>
      <w:lvlJc w:val="left"/>
      <w:pPr>
        <w:ind w:left="1800" w:hanging="1440"/>
      </w:pPr>
      <w:rPr>
        <w:rFonts w:eastAsia="Georgia" w:hint="default"/>
        <w:b/>
        <w:color w:val="1F3864"/>
      </w:rPr>
    </w:lvl>
    <w:lvl w:ilvl="7">
      <w:start w:val="1"/>
      <w:numFmt w:val="decimal"/>
      <w:isLgl/>
      <w:lvlText w:val="%1.%2.%3.%4.%5.%6.%7.%8."/>
      <w:lvlJc w:val="left"/>
      <w:pPr>
        <w:ind w:left="1800" w:hanging="1440"/>
      </w:pPr>
      <w:rPr>
        <w:rFonts w:eastAsia="Georgia" w:hint="default"/>
        <w:b/>
        <w:color w:val="1F3864"/>
      </w:rPr>
    </w:lvl>
    <w:lvl w:ilvl="8">
      <w:start w:val="1"/>
      <w:numFmt w:val="decimal"/>
      <w:isLgl/>
      <w:lvlText w:val="%1.%2.%3.%4.%5.%6.%7.%8.%9."/>
      <w:lvlJc w:val="left"/>
      <w:pPr>
        <w:ind w:left="2160" w:hanging="1800"/>
      </w:pPr>
      <w:rPr>
        <w:rFonts w:eastAsia="Georgia" w:hint="default"/>
        <w:b/>
        <w:color w:val="1F3864"/>
      </w:rPr>
    </w:lvl>
  </w:abstractNum>
  <w:abstractNum w:abstractNumId="4" w15:restartNumberingAfterBreak="0">
    <w:nsid w:val="20976742"/>
    <w:multiLevelType w:val="hybridMultilevel"/>
    <w:tmpl w:val="6A001560"/>
    <w:lvl w:ilvl="0" w:tplc="EB28DBA8">
      <w:start w:val="1"/>
      <w:numFmt w:val="decimal"/>
      <w:lvlText w:val="%1."/>
      <w:lvlJc w:val="left"/>
      <w:pPr>
        <w:ind w:left="1080" w:hanging="360"/>
      </w:pPr>
      <w:rPr>
        <w:rFonts w:eastAsia="Georgia"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817F5C"/>
    <w:multiLevelType w:val="hybridMultilevel"/>
    <w:tmpl w:val="83585072"/>
    <w:lvl w:ilvl="0" w:tplc="BC10641C">
      <w:start w:val="1"/>
      <w:numFmt w:val="bullet"/>
      <w:lvlText w:val="•"/>
      <w:lvlJc w:val="left"/>
      <w:pPr>
        <w:ind w:left="420" w:hanging="260"/>
      </w:pPr>
    </w:lvl>
    <w:lvl w:ilvl="1" w:tplc="E9D4FB70">
      <w:start w:val="1"/>
      <w:numFmt w:val="bullet"/>
      <w:lvlText w:val="–"/>
      <w:lvlJc w:val="left"/>
      <w:pPr>
        <w:ind w:left="840" w:hanging="260"/>
      </w:pPr>
    </w:lvl>
    <w:lvl w:ilvl="2" w:tplc="ACBC32A4">
      <w:numFmt w:val="decimal"/>
      <w:lvlText w:val=""/>
      <w:lvlJc w:val="left"/>
    </w:lvl>
    <w:lvl w:ilvl="3" w:tplc="41F012C6">
      <w:numFmt w:val="decimal"/>
      <w:lvlText w:val=""/>
      <w:lvlJc w:val="left"/>
    </w:lvl>
    <w:lvl w:ilvl="4" w:tplc="AA560F42">
      <w:numFmt w:val="decimal"/>
      <w:lvlText w:val=""/>
      <w:lvlJc w:val="left"/>
    </w:lvl>
    <w:lvl w:ilvl="5" w:tplc="B3FEC054">
      <w:numFmt w:val="decimal"/>
      <w:lvlText w:val=""/>
      <w:lvlJc w:val="left"/>
    </w:lvl>
    <w:lvl w:ilvl="6" w:tplc="FD52DE72">
      <w:numFmt w:val="decimal"/>
      <w:lvlText w:val=""/>
      <w:lvlJc w:val="left"/>
    </w:lvl>
    <w:lvl w:ilvl="7" w:tplc="4894E07C">
      <w:numFmt w:val="decimal"/>
      <w:lvlText w:val=""/>
      <w:lvlJc w:val="left"/>
    </w:lvl>
    <w:lvl w:ilvl="8" w:tplc="8892B922">
      <w:numFmt w:val="decimal"/>
      <w:lvlText w:val=""/>
      <w:lvlJc w:val="left"/>
    </w:lvl>
  </w:abstractNum>
  <w:abstractNum w:abstractNumId="6" w15:restartNumberingAfterBreak="0">
    <w:nsid w:val="38FA1E9F"/>
    <w:multiLevelType w:val="hybridMultilevel"/>
    <w:tmpl w:val="75800EA8"/>
    <w:lvl w:ilvl="0" w:tplc="C358A160">
      <w:start w:val="5"/>
      <w:numFmt w:val="decimal"/>
      <w:lvlText w:val="%1."/>
      <w:lvlJc w:val="left"/>
      <w:pPr>
        <w:ind w:left="1080" w:hanging="360"/>
      </w:pPr>
      <w:rPr>
        <w:rFonts w:eastAsia="Georgia" w:hint="default"/>
        <w:b/>
        <w:color w:val="1F386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CA7832"/>
    <w:multiLevelType w:val="hybridMultilevel"/>
    <w:tmpl w:val="1ABC2894"/>
    <w:lvl w:ilvl="0" w:tplc="A32C79DA">
      <w:start w:val="1"/>
      <w:numFmt w:val="decimal"/>
      <w:lvlText w:val="%1."/>
      <w:lvlJc w:val="left"/>
      <w:pPr>
        <w:ind w:left="1080" w:hanging="360"/>
      </w:pPr>
      <w:rPr>
        <w:rFonts w:eastAsia="Georgia"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FFC5BAF"/>
    <w:multiLevelType w:val="hybridMultilevel"/>
    <w:tmpl w:val="6F22D28A"/>
    <w:lvl w:ilvl="0" w:tplc="CB1EF12A">
      <w:start w:val="6"/>
      <w:numFmt w:val="decimal"/>
      <w:lvlText w:val="%1."/>
      <w:lvlJc w:val="left"/>
      <w:pPr>
        <w:ind w:left="720" w:hanging="360"/>
      </w:pPr>
      <w:rPr>
        <w:rFonts w:eastAsia="Georgia" w:hint="default"/>
        <w:b/>
        <w:color w:val="1F38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A36C31"/>
    <w:multiLevelType w:val="hybridMultilevel"/>
    <w:tmpl w:val="52EC9AF4"/>
    <w:lvl w:ilvl="0" w:tplc="996C6912">
      <w:start w:val="5"/>
      <w:numFmt w:val="decimal"/>
      <w:lvlText w:val="%1"/>
      <w:lvlJc w:val="left"/>
      <w:pPr>
        <w:ind w:left="720" w:hanging="360"/>
      </w:pPr>
      <w:rPr>
        <w:rFonts w:eastAsia="Georgia" w:hint="default"/>
        <w:b/>
        <w:color w:val="1F38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BB2901"/>
    <w:multiLevelType w:val="hybridMultilevel"/>
    <w:tmpl w:val="A64E866A"/>
    <w:lvl w:ilvl="0" w:tplc="356A767A">
      <w:start w:val="1"/>
      <w:numFmt w:val="bullet"/>
      <w:lvlText w:val="•"/>
      <w:lvlJc w:val="left"/>
      <w:pPr>
        <w:ind w:left="420" w:hanging="260"/>
      </w:pPr>
    </w:lvl>
    <w:lvl w:ilvl="1" w:tplc="C97E8E86">
      <w:start w:val="1"/>
      <w:numFmt w:val="bullet"/>
      <w:lvlText w:val="–"/>
      <w:lvlJc w:val="left"/>
      <w:pPr>
        <w:ind w:left="840" w:hanging="260"/>
      </w:pPr>
    </w:lvl>
    <w:lvl w:ilvl="2" w:tplc="4EEAD34C">
      <w:numFmt w:val="decimal"/>
      <w:lvlText w:val=""/>
      <w:lvlJc w:val="left"/>
    </w:lvl>
    <w:lvl w:ilvl="3" w:tplc="C9DC9E5A">
      <w:numFmt w:val="decimal"/>
      <w:lvlText w:val=""/>
      <w:lvlJc w:val="left"/>
    </w:lvl>
    <w:lvl w:ilvl="4" w:tplc="5A0E2B16">
      <w:numFmt w:val="decimal"/>
      <w:lvlText w:val=""/>
      <w:lvlJc w:val="left"/>
    </w:lvl>
    <w:lvl w:ilvl="5" w:tplc="555E6A8C">
      <w:numFmt w:val="decimal"/>
      <w:lvlText w:val=""/>
      <w:lvlJc w:val="left"/>
    </w:lvl>
    <w:lvl w:ilvl="6" w:tplc="E0EE90B0">
      <w:numFmt w:val="decimal"/>
      <w:lvlText w:val=""/>
      <w:lvlJc w:val="left"/>
    </w:lvl>
    <w:lvl w:ilvl="7" w:tplc="23B67004">
      <w:numFmt w:val="decimal"/>
      <w:lvlText w:val=""/>
      <w:lvlJc w:val="left"/>
    </w:lvl>
    <w:lvl w:ilvl="8" w:tplc="B82E2DC4">
      <w:numFmt w:val="decimal"/>
      <w:lvlText w:val=""/>
      <w:lvlJc w:val="left"/>
    </w:lvl>
  </w:abstractNum>
  <w:num w:numId="1">
    <w:abstractNumId w:val="10"/>
    <w:lvlOverride w:ilvl="0">
      <w:startOverride w:val="1"/>
    </w:lvlOverride>
  </w:num>
  <w:num w:numId="2">
    <w:abstractNumId w:val="3"/>
  </w:num>
  <w:num w:numId="3">
    <w:abstractNumId w:val="5"/>
    <w:lvlOverride w:ilvl="0">
      <w:startOverride w:val="1"/>
    </w:lvlOverride>
  </w:num>
  <w:num w:numId="4">
    <w:abstractNumId w:val="6"/>
  </w:num>
  <w:num w:numId="5">
    <w:abstractNumId w:val="2"/>
  </w:num>
  <w:num w:numId="6">
    <w:abstractNumId w:val="9"/>
  </w:num>
  <w:num w:numId="7">
    <w:abstractNumId w:val="8"/>
  </w:num>
  <w:num w:numId="8">
    <w:abstractNumId w:val="0"/>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AD"/>
    <w:rsid w:val="000C12F1"/>
    <w:rsid w:val="00223029"/>
    <w:rsid w:val="002C09F8"/>
    <w:rsid w:val="002E6FCA"/>
    <w:rsid w:val="002F3330"/>
    <w:rsid w:val="00395D4C"/>
    <w:rsid w:val="003D412D"/>
    <w:rsid w:val="00497480"/>
    <w:rsid w:val="00497EDC"/>
    <w:rsid w:val="004F6B67"/>
    <w:rsid w:val="00522920"/>
    <w:rsid w:val="005B7C3B"/>
    <w:rsid w:val="005E5EA5"/>
    <w:rsid w:val="00616FEF"/>
    <w:rsid w:val="00627CF4"/>
    <w:rsid w:val="006A7321"/>
    <w:rsid w:val="008613AD"/>
    <w:rsid w:val="00870485"/>
    <w:rsid w:val="0089348E"/>
    <w:rsid w:val="00AA0F6A"/>
    <w:rsid w:val="00B82BFD"/>
    <w:rsid w:val="00BB663D"/>
    <w:rsid w:val="00BC1170"/>
    <w:rsid w:val="00D26CBF"/>
    <w:rsid w:val="00D618B4"/>
    <w:rsid w:val="00E276C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8271"/>
  <w15:chartTrackingRefBased/>
  <w15:docId w15:val="{72BED009-4496-4416-80A2-C9F50AC6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029"/>
    <w:pPr>
      <w:spacing w:after="0" w:line="240" w:lineRule="auto"/>
    </w:pPr>
    <w:rPr>
      <w:rFonts w:ascii="Times New Roman" w:eastAsia="Times New Roman" w:hAnsi="Times New Roman" w:cs="Times New Roman"/>
      <w:kern w:val="0"/>
      <w:sz w:val="20"/>
      <w:szCs w:val="20"/>
      <w:lang w:val="en-GB" w:eastAsia="en-GB"/>
      <w14:ligatures w14:val="none"/>
    </w:rPr>
  </w:style>
  <w:style w:type="paragraph" w:styleId="Heading1">
    <w:name w:val="heading 1"/>
    <w:link w:val="Heading1Char"/>
    <w:uiPriority w:val="9"/>
    <w:qFormat/>
    <w:rsid w:val="00223029"/>
    <w:pPr>
      <w:spacing w:after="0" w:line="240" w:lineRule="auto"/>
      <w:outlineLvl w:val="0"/>
    </w:pPr>
    <w:rPr>
      <w:rFonts w:ascii="Times New Roman" w:eastAsia="Times New Roman" w:hAnsi="Times New Roman" w:cs="Times New Roman"/>
      <w:color w:val="2E74B5"/>
      <w:kern w:val="0"/>
      <w:sz w:val="32"/>
      <w:szCs w:val="32"/>
      <w:lang w:val="en-GB" w:eastAsia="en-GB"/>
      <w14:ligatures w14:val="none"/>
    </w:rPr>
  </w:style>
  <w:style w:type="paragraph" w:styleId="Heading2">
    <w:name w:val="heading 2"/>
    <w:link w:val="Heading2Char"/>
    <w:uiPriority w:val="9"/>
    <w:unhideWhenUsed/>
    <w:qFormat/>
    <w:rsid w:val="00223029"/>
    <w:pPr>
      <w:spacing w:after="0" w:line="240" w:lineRule="auto"/>
      <w:outlineLvl w:val="1"/>
    </w:pPr>
    <w:rPr>
      <w:rFonts w:ascii="Times New Roman" w:eastAsia="Times New Roman" w:hAnsi="Times New Roman" w:cs="Times New Roman"/>
      <w:color w:val="2E74B5"/>
      <w:kern w:val="0"/>
      <w:sz w:val="26"/>
      <w:szCs w:val="26"/>
      <w:lang w:val="en-GB" w:eastAsia="en-GB"/>
      <w14:ligatures w14:val="none"/>
    </w:rPr>
  </w:style>
  <w:style w:type="paragraph" w:styleId="Heading3">
    <w:name w:val="heading 3"/>
    <w:basedOn w:val="Normal"/>
    <w:next w:val="Normal"/>
    <w:link w:val="Heading3Char"/>
    <w:uiPriority w:val="9"/>
    <w:semiHidden/>
    <w:unhideWhenUsed/>
    <w:qFormat/>
    <w:rsid w:val="003D41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029"/>
    <w:rPr>
      <w:rFonts w:ascii="Times New Roman" w:eastAsia="Times New Roman" w:hAnsi="Times New Roman" w:cs="Times New Roman"/>
      <w:color w:val="2E74B5"/>
      <w:kern w:val="0"/>
      <w:sz w:val="32"/>
      <w:szCs w:val="32"/>
      <w:lang w:val="en-GB" w:eastAsia="en-GB"/>
      <w14:ligatures w14:val="none"/>
    </w:rPr>
  </w:style>
  <w:style w:type="character" w:customStyle="1" w:styleId="Heading2Char">
    <w:name w:val="Heading 2 Char"/>
    <w:basedOn w:val="DefaultParagraphFont"/>
    <w:link w:val="Heading2"/>
    <w:uiPriority w:val="9"/>
    <w:rsid w:val="00223029"/>
    <w:rPr>
      <w:rFonts w:ascii="Times New Roman" w:eastAsia="Times New Roman" w:hAnsi="Times New Roman" w:cs="Times New Roman"/>
      <w:color w:val="2E74B5"/>
      <w:kern w:val="0"/>
      <w:sz w:val="26"/>
      <w:szCs w:val="26"/>
      <w:lang w:val="en-GB" w:eastAsia="en-GB"/>
      <w14:ligatures w14:val="none"/>
    </w:rPr>
  </w:style>
  <w:style w:type="paragraph" w:styleId="ListParagraph">
    <w:name w:val="List Paragraph"/>
    <w:qFormat/>
    <w:rsid w:val="00223029"/>
    <w:pPr>
      <w:spacing w:after="0" w:line="240" w:lineRule="auto"/>
    </w:pPr>
    <w:rPr>
      <w:rFonts w:ascii="Times New Roman" w:eastAsia="Times New Roman" w:hAnsi="Times New Roman" w:cs="Times New Roman"/>
      <w:kern w:val="0"/>
      <w:sz w:val="20"/>
      <w:szCs w:val="20"/>
      <w:lang w:val="en-GB" w:eastAsia="en-GB"/>
      <w14:ligatures w14:val="none"/>
    </w:rPr>
  </w:style>
  <w:style w:type="character" w:styleId="Hyperlink">
    <w:name w:val="Hyperlink"/>
    <w:basedOn w:val="DefaultParagraphFont"/>
    <w:uiPriority w:val="99"/>
    <w:semiHidden/>
    <w:unhideWhenUsed/>
    <w:rsid w:val="00BB663D"/>
    <w:rPr>
      <w:color w:val="0000FF"/>
      <w:u w:val="single"/>
    </w:rPr>
  </w:style>
  <w:style w:type="character" w:customStyle="1" w:styleId="Heading3Char">
    <w:name w:val="Heading 3 Char"/>
    <w:basedOn w:val="DefaultParagraphFont"/>
    <w:link w:val="Heading3"/>
    <w:uiPriority w:val="9"/>
    <w:semiHidden/>
    <w:rsid w:val="003D412D"/>
    <w:rPr>
      <w:rFonts w:asciiTheme="majorHAnsi" w:eastAsiaTheme="majorEastAsia" w:hAnsiTheme="majorHAnsi" w:cstheme="majorBidi"/>
      <w:color w:val="1F3763" w:themeColor="accent1" w:themeShade="7F"/>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41382">
      <w:bodyDiv w:val="1"/>
      <w:marLeft w:val="0"/>
      <w:marRight w:val="0"/>
      <w:marTop w:val="0"/>
      <w:marBottom w:val="0"/>
      <w:divBdr>
        <w:top w:val="none" w:sz="0" w:space="0" w:color="auto"/>
        <w:left w:val="none" w:sz="0" w:space="0" w:color="auto"/>
        <w:bottom w:val="none" w:sz="0" w:space="0" w:color="auto"/>
        <w:right w:val="none" w:sz="0" w:space="0" w:color="auto"/>
      </w:divBdr>
    </w:div>
    <w:div w:id="298346055">
      <w:bodyDiv w:val="1"/>
      <w:marLeft w:val="0"/>
      <w:marRight w:val="0"/>
      <w:marTop w:val="0"/>
      <w:marBottom w:val="0"/>
      <w:divBdr>
        <w:top w:val="none" w:sz="0" w:space="0" w:color="auto"/>
        <w:left w:val="none" w:sz="0" w:space="0" w:color="auto"/>
        <w:bottom w:val="none" w:sz="0" w:space="0" w:color="auto"/>
        <w:right w:val="none" w:sz="0" w:space="0" w:color="auto"/>
      </w:divBdr>
    </w:div>
    <w:div w:id="1129786809">
      <w:bodyDiv w:val="1"/>
      <w:marLeft w:val="0"/>
      <w:marRight w:val="0"/>
      <w:marTop w:val="0"/>
      <w:marBottom w:val="0"/>
      <w:divBdr>
        <w:top w:val="none" w:sz="0" w:space="0" w:color="auto"/>
        <w:left w:val="none" w:sz="0" w:space="0" w:color="auto"/>
        <w:bottom w:val="none" w:sz="0" w:space="0" w:color="auto"/>
        <w:right w:val="none" w:sz="0" w:space="0" w:color="auto"/>
      </w:divBdr>
    </w:div>
    <w:div w:id="1384209124">
      <w:bodyDiv w:val="1"/>
      <w:marLeft w:val="0"/>
      <w:marRight w:val="0"/>
      <w:marTop w:val="0"/>
      <w:marBottom w:val="0"/>
      <w:divBdr>
        <w:top w:val="none" w:sz="0" w:space="0" w:color="auto"/>
        <w:left w:val="none" w:sz="0" w:space="0" w:color="auto"/>
        <w:bottom w:val="none" w:sz="0" w:space="0" w:color="auto"/>
        <w:right w:val="none" w:sz="0" w:space="0" w:color="auto"/>
      </w:divBdr>
    </w:div>
    <w:div w:id="1485123989">
      <w:bodyDiv w:val="1"/>
      <w:marLeft w:val="0"/>
      <w:marRight w:val="0"/>
      <w:marTop w:val="0"/>
      <w:marBottom w:val="0"/>
      <w:divBdr>
        <w:top w:val="none" w:sz="0" w:space="0" w:color="auto"/>
        <w:left w:val="none" w:sz="0" w:space="0" w:color="auto"/>
        <w:bottom w:val="none" w:sz="0" w:space="0" w:color="auto"/>
        <w:right w:val="none" w:sz="0" w:space="0" w:color="auto"/>
      </w:divBdr>
    </w:div>
    <w:div w:id="17331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Eneas</dc:creator>
  <cp:keywords/>
  <dc:description/>
  <cp:lastModifiedBy>Eneas</cp:lastModifiedBy>
  <cp:revision>11</cp:revision>
  <dcterms:created xsi:type="dcterms:W3CDTF">2026-08-21T06:27:00Z</dcterms:created>
  <dcterms:modified xsi:type="dcterms:W3CDTF">2026-08-23T11:54:00Z</dcterms:modified>
</cp:coreProperties>
</file>