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24"/>
          <w:szCs w:val="24"/>
          <w:rtl w:val="0"/>
        </w:rPr>
        <w:t xml:space="preserve">FORMULARUL ZONELOR PRIORITARE PENTRU BIODIVERSITATE</w:t>
      </w:r>
      <w:r w:rsidDel="00000000" w:rsidR="00000000" w:rsidRPr="00000000">
        <w:rPr>
          <w:rtl w:val="0"/>
        </w:rPr>
      </w:r>
    </w:p>
    <w:p w:rsidR="00000000" w:rsidDel="00000000" w:rsidP="00000000" w:rsidRDefault="00000000" w:rsidRPr="00000000" w14:paraId="00000002">
      <w:pPr>
        <w:spacing w:after="0" w:lineRule="auto"/>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sz w:val="22"/>
          <w:szCs w:val="22"/>
          <w:rtl w:val="0"/>
        </w:rPr>
        <w:t xml:space="preserve">1. Identificarea Zonelor Prioritare pentru Biodiversitate (ZPB)</w:t>
      </w:r>
      <w:r w:rsidDel="00000000" w:rsidR="00000000" w:rsidRPr="00000000">
        <w:rPr>
          <w:rtl w:val="0"/>
        </w:rPr>
      </w:r>
    </w:p>
    <w:p w:rsidR="00000000" w:rsidDel="00000000" w:rsidP="00000000" w:rsidRDefault="00000000" w:rsidRPr="00000000" w14:paraId="00000004">
      <w:pPr>
        <w:rPr>
          <w:b w:val="1"/>
          <w:bCs w:val="1"/>
          <w:sz w:val="22"/>
          <w:szCs w:val="22"/>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sz w:val="22"/>
          <w:szCs w:val="22"/>
          <w:rtl w:val="0"/>
        </w:rPr>
        <w:t xml:space="preserve">1.1. Codul ZPB*</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RONPA0723ZPB</w:t>
      </w:r>
      <w:r w:rsidDel="00000000" w:rsidR="00000000" w:rsidRPr="00000000">
        <w:rPr>
          <w:rtl w:val="0"/>
        </w:rPr>
      </w:r>
    </w:p>
    <w:p w:rsidR="00000000" w:rsidDel="00000000" w:rsidP="00000000" w:rsidRDefault="00000000" w:rsidRPr="00000000" w14:paraId="00000007">
      <w:pPr>
        <w:rPr/>
      </w:pPr>
      <w:r w:rsidDel="00000000" w:rsidR="00000000" w:rsidRPr="00000000">
        <w:rPr>
          <w:i w:val="1"/>
          <w:iCs w:val="1"/>
          <w:color w:val="808080"/>
          <w:rtl w:val="0"/>
        </w:rPr>
        <w:t xml:space="preserve">*Codare temporară, aceasta va fi actualizată conform specificațiilor de raportare</w:t>
      </w:r>
      <w:r w:rsidDel="00000000" w:rsidR="00000000" w:rsidRPr="00000000">
        <w:rPr>
          <w:rtl w:val="0"/>
        </w:rPr>
      </w:r>
    </w:p>
    <w:p w:rsidR="00000000" w:rsidDel="00000000" w:rsidP="00000000" w:rsidRDefault="00000000" w:rsidRPr="00000000" w14:paraId="00000008">
      <w:pPr>
        <w:rPr/>
      </w:pPr>
      <w:bookmarkStart w:colFirst="0" w:colLast="0" w:name="_heading=h.4e84pj1iih31" w:id="0"/>
      <w:bookmarkEnd w:id="0"/>
      <w:r w:rsidDel="00000000" w:rsidR="00000000" w:rsidRPr="00000000">
        <w:rPr>
          <w:b w:val="1"/>
          <w:bCs w:val="1"/>
          <w:sz w:val="22"/>
          <w:szCs w:val="22"/>
          <w:rtl w:val="0"/>
        </w:rPr>
        <w:t xml:space="preserve">1.2. Denumire ZPB</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Dumbrava Sibiului</w:t>
      </w:r>
      <w:r w:rsidDel="00000000" w:rsidR="00000000" w:rsidRPr="00000000">
        <w:rPr>
          <w:rtl w:val="0"/>
        </w:rPr>
      </w:r>
    </w:p>
    <w:p w:rsidR="00000000" w:rsidDel="00000000" w:rsidP="00000000" w:rsidRDefault="00000000" w:rsidRPr="00000000" w14:paraId="0000000A">
      <w:pPr>
        <w:spacing w:after="0" w:lineRule="auto"/>
        <w:rPr>
          <w:b w:val="1"/>
          <w:bCs w:val="1"/>
          <w:sz w:val="22"/>
          <w:szCs w:val="22"/>
        </w:rPr>
      </w:pP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sz w:val="22"/>
          <w:szCs w:val="22"/>
          <w:rtl w:val="0"/>
        </w:rPr>
        <w:t xml:space="preserve">1.3. Încadrarea ZPB în:</w:t>
      </w:r>
      <w:r w:rsidDel="00000000" w:rsidR="00000000" w:rsidRPr="00000000">
        <w:rPr>
          <w:rtl w:val="0"/>
        </w:rPr>
      </w:r>
    </w:p>
    <w:p w:rsidR="00000000" w:rsidDel="00000000" w:rsidP="00000000" w:rsidRDefault="00000000" w:rsidRPr="00000000" w14:paraId="0000000C">
      <w:pPr>
        <w:rPr/>
      </w:pPr>
      <w:r w:rsidDel="00000000" w:rsidR="00000000" w:rsidRPr="00000000">
        <w:rPr>
          <w:sz w:val="22"/>
          <w:szCs w:val="22"/>
          <w:rtl w:val="0"/>
        </w:rPr>
        <w:t xml:space="preserve">☑ Arie naturală protejată</w:t>
      </w:r>
      <w:r w:rsidDel="00000000" w:rsidR="00000000" w:rsidRPr="00000000">
        <w:rPr>
          <w:rtl w:val="0"/>
        </w:rPr>
      </w:r>
    </w:p>
    <w:p w:rsidR="00000000" w:rsidDel="00000000" w:rsidP="00000000" w:rsidRDefault="00000000" w:rsidRPr="00000000" w14:paraId="0000000D">
      <w:pPr>
        <w:rPr/>
      </w:pPr>
      <w:r w:rsidDel="00000000" w:rsidR="00000000" w:rsidRPr="00000000">
        <w:rPr>
          <w:sz w:val="22"/>
          <w:szCs w:val="22"/>
          <w:rtl w:val="0"/>
        </w:rPr>
        <w:t xml:space="preserve">☐ OECM (Other effective area-based conservation measures)</w:t>
      </w:r>
      <w:r w:rsidDel="00000000" w:rsidR="00000000" w:rsidRPr="00000000">
        <w:rPr>
          <w:rtl w:val="0"/>
        </w:rPr>
      </w:r>
    </w:p>
    <w:p w:rsidR="00000000" w:rsidDel="00000000" w:rsidP="00000000" w:rsidRDefault="00000000" w:rsidRPr="00000000" w14:paraId="0000000E">
      <w:pPr>
        <w:rPr/>
      </w:pPr>
      <w:r w:rsidDel="00000000" w:rsidR="00000000" w:rsidRPr="00000000">
        <w:rPr>
          <w:sz w:val="22"/>
          <w:szCs w:val="22"/>
          <w:rtl w:val="0"/>
        </w:rPr>
        <w:t xml:space="preserve">☐ Zonă potențială care să devină arie naturală protejată</w:t>
      </w:r>
      <w:r w:rsidDel="00000000" w:rsidR="00000000" w:rsidRPr="00000000">
        <w:rPr>
          <w:rtl w:val="0"/>
        </w:rPr>
      </w:r>
    </w:p>
    <w:tbl>
      <w:tblPr>
        <w:tblStyle w:val="Table1"/>
        <w:tblW w:w="9000.0" w:type="dxa"/>
        <w:jc w:val="left"/>
        <w:tblLayout w:type="fixed"/>
        <w:tblLook w:val="0000"/>
      </w:tblPr>
      <w:tblGrid>
        <w:gridCol w:w="4500"/>
        <w:gridCol w:w="4500"/>
        <w:tblGridChange w:id="0">
          <w:tblGrid>
            <w:gridCol w:w="4500"/>
            <w:gridCol w:w="4500"/>
          </w:tblGrid>
        </w:tblGridChange>
      </w:tblGrid>
      <w:tr>
        <w:trPr>
          <w:cantSplit w:val="0"/>
          <w:tblHeader w:val="0"/>
        </w:trPr>
        <w:tc>
          <w:tcPr/>
          <w:p w:rsidR="00000000" w:rsidDel="00000000" w:rsidP="00000000" w:rsidRDefault="00000000" w:rsidRPr="00000000" w14:paraId="0000000F">
            <w:pPr>
              <w:spacing w:after="0" w:lineRule="auto"/>
              <w:rPr>
                <w:b w:val="1"/>
                <w:bCs w:val="1"/>
                <w:sz w:val="22"/>
                <w:szCs w:val="22"/>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sz w:val="22"/>
                <w:szCs w:val="22"/>
                <w:rtl w:val="0"/>
              </w:rPr>
              <w:t xml:space="preserve">1.4. Data completării</w:t>
            </w:r>
            <w:r w:rsidDel="00000000" w:rsidR="00000000" w:rsidRPr="00000000">
              <w:rPr>
                <w:rtl w:val="0"/>
              </w:rPr>
            </w:r>
          </w:p>
        </w:tc>
        <w:tc>
          <w:tcPr/>
          <w:p w:rsidR="00000000" w:rsidDel="00000000" w:rsidP="00000000" w:rsidRDefault="00000000" w:rsidRPr="00000000" w14:paraId="00000011">
            <w:pPr>
              <w:spacing w:after="0" w:lineRule="auto"/>
              <w:rPr>
                <w:b w:val="1"/>
                <w:bCs w:val="1"/>
                <w:sz w:val="22"/>
                <w:szCs w:val="22"/>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sz w:val="22"/>
                <w:szCs w:val="22"/>
                <w:rtl w:val="0"/>
              </w:rPr>
              <w:t xml:space="preserve">1.5. Data actualizării</w:t>
            </w:r>
            <w:r w:rsidDel="00000000" w:rsidR="00000000" w:rsidRPr="00000000">
              <w:rPr>
                <w:rtl w:val="0"/>
              </w:rPr>
            </w:r>
          </w:p>
        </w:tc>
      </w:tr>
      <w:tr>
        <w:trPr>
          <w:cantSplit w:val="0"/>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4">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5">
                  <w:pPr>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6">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7">
                  <w:pPr>
                    <w:jc w:val="center"/>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018">
                  <w:pPr>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9">
                  <w:pPr>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1A">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B">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D">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E">
                  <w:pPr>
                    <w:jc w:val="center"/>
                    <w:rPr/>
                  </w:pPr>
                  <w:r w:rsidDel="00000000" w:rsidR="00000000" w:rsidRPr="00000000">
                    <w:rPr>
                      <w:sz w:val="22"/>
                      <w:szCs w:val="22"/>
                      <w:rtl w:val="0"/>
                    </w:rPr>
                    <w:t xml:space="preserve">M</w:t>
                  </w:r>
                  <w:r w:rsidDel="00000000" w:rsidR="00000000" w:rsidRPr="00000000">
                    <w:rPr>
                      <w:rtl w:val="0"/>
                    </w:rPr>
                  </w:r>
                </w:p>
              </w:tc>
              <w:tc>
                <w:tcPr/>
                <w:p w:rsidR="00000000" w:rsidDel="00000000" w:rsidP="00000000" w:rsidRDefault="00000000" w:rsidRPr="00000000" w14:paraId="0000001F">
                  <w:pPr>
                    <w:jc w:val="center"/>
                    <w:rPr/>
                  </w:pPr>
                  <w:r w:rsidDel="00000000" w:rsidR="00000000" w:rsidRPr="00000000">
                    <w:rPr>
                      <w:sz w:val="22"/>
                      <w:szCs w:val="22"/>
                      <w:rtl w:val="0"/>
                    </w:rPr>
                    <w:t xml:space="preserve">M</w:t>
                  </w: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22">
                  <w:pPr>
                    <w:jc w:val="center"/>
                    <w:rPr/>
                  </w:pPr>
                  <w:r w:rsidDel="00000000" w:rsidR="00000000" w:rsidRPr="00000000">
                    <w:rPr>
                      <w:rtl w:val="0"/>
                    </w:rPr>
                  </w:r>
                </w:p>
              </w:tc>
              <w:tc>
                <w:tcPr/>
                <w:p w:rsidR="00000000" w:rsidDel="00000000" w:rsidP="00000000" w:rsidRDefault="00000000" w:rsidRPr="00000000" w14:paraId="00000023">
                  <w:pPr>
                    <w:jc w:val="center"/>
                    <w:rPr/>
                  </w:pPr>
                  <w:r w:rsidDel="00000000" w:rsidR="00000000" w:rsidRPr="00000000">
                    <w:rPr>
                      <w:rtl w:val="0"/>
                    </w:rPr>
                  </w:r>
                </w:p>
              </w:tc>
              <w:tc>
                <w:tcPr/>
                <w:p w:rsidR="00000000" w:rsidDel="00000000" w:rsidP="00000000" w:rsidRDefault="00000000" w:rsidRPr="00000000" w14:paraId="00000024">
                  <w:pPr>
                    <w:jc w:val="center"/>
                    <w:rPr/>
                  </w:pPr>
                  <w:r w:rsidDel="00000000" w:rsidR="00000000" w:rsidRPr="00000000">
                    <w:rPr>
                      <w:rtl w:val="0"/>
                    </w:rPr>
                  </w:r>
                </w:p>
              </w:tc>
              <w:tc>
                <w:tcPr/>
                <w:p w:rsidR="00000000" w:rsidDel="00000000" w:rsidP="00000000" w:rsidRDefault="00000000" w:rsidRPr="00000000" w14:paraId="00000025">
                  <w:pPr>
                    <w:jc w:val="center"/>
                    <w:rPr/>
                  </w:pPr>
                  <w:r w:rsidDel="00000000" w:rsidR="00000000" w:rsidRPr="00000000">
                    <w:rPr>
                      <w:rtl w:val="0"/>
                    </w:rPr>
                  </w:r>
                </w:p>
              </w:tc>
              <w:tc>
                <w:tcPr/>
                <w:p w:rsidR="00000000" w:rsidDel="00000000" w:rsidP="00000000" w:rsidRDefault="00000000" w:rsidRPr="00000000" w14:paraId="00000026">
                  <w:pPr>
                    <w:jc w:val="center"/>
                    <w:rPr/>
                  </w:pPr>
                  <w:r w:rsidDel="00000000" w:rsidR="00000000" w:rsidRPr="00000000">
                    <w:rPr>
                      <w:rtl w:val="0"/>
                    </w:rPr>
                  </w:r>
                </w:p>
              </w:tc>
              <w:tc>
                <w:tcPr/>
                <w:p w:rsidR="00000000" w:rsidDel="00000000" w:rsidP="00000000" w:rsidRDefault="00000000" w:rsidRPr="00000000" w14:paraId="0000002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28">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9">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A">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B">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C">
                  <w:pPr>
                    <w:jc w:val="center"/>
                    <w:rPr/>
                  </w:pPr>
                  <w:r w:rsidDel="00000000" w:rsidR="00000000" w:rsidRPr="00000000">
                    <w:rPr>
                      <w:sz w:val="22"/>
                      <w:szCs w:val="22"/>
                      <w:rtl w:val="0"/>
                    </w:rPr>
                    <w:t xml:space="preserve">M</w:t>
                  </w:r>
                  <w:r w:rsidDel="00000000" w:rsidR="00000000" w:rsidRPr="00000000">
                    <w:rPr>
                      <w:rtl w:val="0"/>
                    </w:rPr>
                  </w:r>
                </w:p>
              </w:tc>
              <w:tc>
                <w:tcPr/>
                <w:p w:rsidR="00000000" w:rsidDel="00000000" w:rsidP="00000000" w:rsidRDefault="00000000" w:rsidRPr="00000000" w14:paraId="0000002D">
                  <w:pPr>
                    <w:jc w:val="center"/>
                    <w:rPr/>
                  </w:pPr>
                  <w:r w:rsidDel="00000000" w:rsidR="00000000" w:rsidRPr="00000000">
                    <w:rPr>
                      <w:sz w:val="22"/>
                      <w:szCs w:val="22"/>
                      <w:rtl w:val="0"/>
                    </w:rPr>
                    <w:t xml:space="preserve">M</w:t>
                  </w: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b w:val="1"/>
          <w:bCs w:val="1"/>
          <w:sz w:val="22"/>
          <w:szCs w:val="22"/>
          <w:rtl w:val="0"/>
        </w:rPr>
        <w:t xml:space="preserve">1.6. Responsabili</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r w:rsidDel="00000000" w:rsidR="00000000" w:rsidRPr="00000000">
        <w:rPr>
          <w:rtl w:val="0"/>
        </w:rPr>
      </w:r>
    </w:p>
    <w:p w:rsidR="00000000" w:rsidDel="00000000" w:rsidP="00000000" w:rsidRDefault="00000000" w:rsidRPr="00000000" w14:paraId="00000032">
      <w:pPr>
        <w:spacing w:after="0" w:lineRule="auto"/>
        <w:rPr>
          <w:b w:val="1"/>
          <w:bCs w:val="1"/>
          <w:sz w:val="22"/>
          <w:szCs w:val="22"/>
        </w:rPr>
      </w:pPr>
      <w:r w:rsidDel="00000000" w:rsidR="00000000" w:rsidRPr="00000000">
        <w:rPr>
          <w:rtl w:val="0"/>
        </w:rPr>
      </w:r>
    </w:p>
    <w:p w:rsidR="00000000" w:rsidDel="00000000" w:rsidP="00000000" w:rsidRDefault="00000000" w:rsidRPr="00000000" w14:paraId="00000033">
      <w:pPr>
        <w:rPr/>
      </w:pPr>
      <w:r w:rsidDel="00000000" w:rsidR="00000000" w:rsidRPr="00000000">
        <w:rPr>
          <w:b w:val="1"/>
          <w:bCs w:val="1"/>
          <w:sz w:val="22"/>
          <w:szCs w:val="22"/>
          <w:rtl w:val="0"/>
        </w:rPr>
        <w:t xml:space="preserve">1.7. Datele indicării și desemnării ca ZPB</w:t>
      </w:r>
      <w:r w:rsidDel="00000000" w:rsidR="00000000" w:rsidRPr="00000000">
        <w:rPr>
          <w:rtl w:val="0"/>
        </w:rPr>
      </w:r>
    </w:p>
    <w:tbl>
      <w:tblPr>
        <w:tblStyle w:val="Table4"/>
        <w:tblW w:w="9000.0" w:type="dxa"/>
        <w:jc w:val="left"/>
        <w:tblLayout w:type="fixed"/>
        <w:tblLook w:val="0000"/>
      </w:tblPr>
      <w:tblGrid>
        <w:gridCol w:w="4466"/>
        <w:gridCol w:w="4534"/>
        <w:tblGridChange w:id="0">
          <w:tblGrid>
            <w:gridCol w:w="4466"/>
            <w:gridCol w:w="4534"/>
          </w:tblGrid>
        </w:tblGridChange>
      </w:tblGrid>
      <w:tr>
        <w:trPr>
          <w:cantSplit w:val="0"/>
          <w:tblHeader w:val="0"/>
        </w:trPr>
        <w:tc>
          <w:tcPr/>
          <w:p w:rsidR="00000000" w:rsidDel="00000000" w:rsidP="00000000" w:rsidRDefault="00000000" w:rsidRPr="00000000" w14:paraId="00000034">
            <w:pPr>
              <w:rPr/>
            </w:pPr>
            <w:r w:rsidDel="00000000" w:rsidR="00000000" w:rsidRPr="00000000">
              <w:rPr>
                <w:sz w:val="22"/>
                <w:szCs w:val="22"/>
                <w:rtl w:val="0"/>
              </w:rPr>
              <w:t xml:space="preserve">Data desemnării ca ZPB:</w:t>
            </w:r>
            <w:r w:rsidDel="00000000" w:rsidR="00000000" w:rsidRPr="00000000">
              <w:rPr>
                <w:rtl w:val="0"/>
              </w:rPr>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36">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7">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9">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A">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B">
                  <w:pPr>
                    <w:jc w:val="center"/>
                    <w:rPr/>
                  </w:pPr>
                  <w:r w:rsidDel="00000000" w:rsidR="00000000" w:rsidRPr="00000000">
                    <w:rPr>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3C">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3D">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3E">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3F">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40">
                  <w:pPr>
                    <w:jc w:val="center"/>
                    <w:rPr/>
                  </w:pPr>
                  <w:r w:rsidDel="00000000" w:rsidR="00000000" w:rsidRPr="00000000">
                    <w:rPr>
                      <w:sz w:val="22"/>
                      <w:szCs w:val="22"/>
                      <w:rtl w:val="0"/>
                    </w:rPr>
                    <w:t xml:space="preserve">M</w:t>
                  </w:r>
                  <w:r w:rsidDel="00000000" w:rsidR="00000000" w:rsidRPr="00000000">
                    <w:rPr>
                      <w:rtl w:val="0"/>
                    </w:rPr>
                  </w:r>
                </w:p>
              </w:tc>
              <w:tc>
                <w:tcPr/>
                <w:p w:rsidR="00000000" w:rsidDel="00000000" w:rsidP="00000000" w:rsidRDefault="00000000" w:rsidRPr="00000000" w14:paraId="00000041">
                  <w:pPr>
                    <w:jc w:val="center"/>
                    <w:rPr/>
                  </w:pPr>
                  <w:r w:rsidDel="00000000" w:rsidR="00000000" w:rsidRPr="00000000">
                    <w:rPr>
                      <w:sz w:val="22"/>
                      <w:szCs w:val="22"/>
                      <w:rtl w:val="0"/>
                    </w:rPr>
                    <w:t xml:space="preserve">M</w:t>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sz w:val="22"/>
          <w:szCs w:val="22"/>
          <w:rtl w:val="0"/>
        </w:rPr>
        <w:t xml:space="preserve">Referința legală națională a desemnării ZPB:</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jc w:val="center"/>
        <w:rPr/>
      </w:pPr>
      <w:r w:rsidDel="00000000" w:rsidR="00000000" w:rsidRPr="00000000">
        <w:rPr>
          <w:b w:val="1"/>
          <w:bCs w:val="1"/>
          <w:sz w:val="22"/>
          <w:szCs w:val="22"/>
          <w:rtl w:val="0"/>
        </w:rPr>
        <w:t xml:space="preserve">2. Localizarea Zonelor Prioritare pentru Biodiversitate (ZPB)</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b w:val="1"/>
          <w:bCs w:val="1"/>
          <w:sz w:val="22"/>
          <w:szCs w:val="22"/>
          <w:rtl w:val="0"/>
        </w:rPr>
        <w:t xml:space="preserve">2.1. Suprafața totală a ZPB (ha)</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831,92</w:t>
      </w:r>
      <w:r w:rsidDel="00000000" w:rsidR="00000000" w:rsidRPr="00000000">
        <w:rPr>
          <w:rtl w:val="0"/>
        </w:rPr>
        <w:t xml:space="preserv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r>
      <w:r w:rsidDel="00000000" w:rsidR="00000000" w:rsidRPr="00000000">
        <w:rPr>
          <w:rtl w:val="0"/>
        </w:rPr>
        <w:t xml:space="preserve"/>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b w:val="1"/>
          <w:bCs w:val="1"/>
          <w:sz w:val="22"/>
          <w:szCs w:val="22"/>
          <w:rtl w:val="0"/>
        </w:rPr>
        <w:t xml:space="preserve">2.2. Procentul ocupat de ZPB din suprafața totală a ariei naturale protejate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84,35%</w:t>
      </w:r>
      <w:r w:rsidDel="00000000" w:rsidR="00000000" w:rsidRPr="00000000">
        <w:rPr>
          <w:rtl w:val="0"/>
        </w:rPr>
        <w:t xml:space="preserve"/>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sz w:val="22"/>
          <w:szCs w:val="22"/>
          <w:rtl w:val="0"/>
        </w:rPr>
        <w:t xml:space="preserve">2.3. Încadrarea ZPB în regiunile administrative</w:t>
      </w:r>
      <w:r w:rsidDel="00000000" w:rsidR="00000000" w:rsidRPr="00000000">
        <w:rPr>
          <w:rtl w:val="0"/>
        </w:rPr>
      </w:r>
    </w:p>
    <w:tbl>
      <w:tblPr>
        <w:tblStyle w:val="Table6"/>
        <w:tblW w:w="9000.0" w:type="dxa"/>
        <w:jc w:val="left"/>
        <w:tblLayout w:type="fixed"/>
        <w:tblLook w:val="0000"/>
      </w:tblPr>
      <w:tblGrid>
        <w:gridCol w:w="3164"/>
        <w:gridCol w:w="445"/>
        <w:gridCol w:w="5391"/>
        <w:tblGridChange w:id="0">
          <w:tblGrid>
            <w:gridCol w:w="3164"/>
            <w:gridCol w:w="445"/>
            <w:gridCol w:w="5391"/>
          </w:tblGrid>
        </w:tblGridChange>
      </w:tblGrid>
      <w:tr>
        <w:trPr>
          <w:cantSplit w:val="0"/>
          <w:tblHeader w:val="0"/>
        </w:trPr>
        <w:tc>
          <w:tcPr/>
          <w:p w:rsidR="00000000" w:rsidDel="00000000" w:rsidP="00000000" w:rsidRDefault="00000000" w:rsidRPr="00000000" w14:paraId="00000050">
            <w:pPr>
              <w:rPr/>
            </w:pPr>
            <w:r w:rsidDel="00000000" w:rsidR="00000000" w:rsidRPr="00000000">
              <w:rPr>
                <w:sz w:val="22"/>
                <w:szCs w:val="22"/>
                <w:rtl w:val="0"/>
              </w:rPr>
              <w:t xml:space="preserve">NUTS</w:t>
            </w:r>
            <w:r w:rsidDel="00000000" w:rsidR="00000000" w:rsidRPr="00000000">
              <w:rPr>
                <w:rtl w:val="0"/>
              </w:rPr>
            </w:r>
          </w:p>
        </w:tc>
        <w:tc>
          <w:tcPr/>
          <w:p w:rsidR="00000000" w:rsidDel="00000000" w:rsidP="00000000" w:rsidRDefault="00000000" w:rsidRPr="00000000" w14:paraId="00000051">
            <w:pP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52">
            <w:pPr>
              <w:rPr/>
            </w:pPr>
            <w:r w:rsidDel="00000000" w:rsidR="00000000" w:rsidRPr="00000000">
              <w:rPr>
                <w:sz w:val="22"/>
                <w:szCs w:val="22"/>
                <w:rtl w:val="0"/>
              </w:rPr>
              <w:t xml:space="preserve">Numele regiunii</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3">
            <w:pPr>
              <w:rPr/>
            </w:pPr>
            <w:r w:rsidDel="00000000" w:rsidR="00000000" w:rsidRPr="00000000">
              <w:rPr>
                <w:sz w:val="22"/>
                <w:szCs w:val="22"/>
                <w:rtl w:val="0"/>
              </w:rPr>
              <w:t xml:space="preserve">RO12</w:t>
            </w:r>
            <w:r w:rsidDel="00000000" w:rsidR="00000000" w:rsidRPr="00000000">
              <w:rPr>
                <w:rtl w:val="0"/>
              </w:rPr>
            </w:r>
          </w:p>
        </w:tc>
        <w:tc>
          <w:tcPr/>
          <w:p w:rsidR="00000000" w:rsidDel="00000000" w:rsidP="00000000" w:rsidRDefault="00000000" w:rsidRPr="00000000" w14:paraId="00000054">
            <w:pPr>
              <w:rPr/>
            </w:pPr>
            <w:r w:rsidDel="00000000" w:rsidR="00000000" w:rsidRPr="00000000">
              <w:rPr>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5">
            <w:pPr>
              <w:rPr/>
            </w:pPr>
            <w:r w:rsidDel="00000000" w:rsidR="00000000" w:rsidRPr="00000000">
              <w:rPr>
                <w:sz w:val="22"/>
                <w:szCs w:val="22"/>
                <w:rtl w:val="0"/>
              </w:rPr>
              <w:t xml:space="preserve">Centru</w:t>
            </w: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sz w:val="22"/>
          <w:szCs w:val="22"/>
          <w:rtl w:val="0"/>
        </w:rPr>
        <w:t xml:space="preserve">Numele Județului/Județelor</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Sibiu</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b w:val="1"/>
          <w:bCs w:val="1"/>
          <w:sz w:val="22"/>
          <w:szCs w:val="22"/>
          <w:rtl w:val="0"/>
        </w:rPr>
        <w:t xml:space="preserve">2.4. Încadrarea ZPB în regiunile biogeografice</w:t>
      </w:r>
      <w:r w:rsidDel="00000000" w:rsidR="00000000" w:rsidRPr="00000000">
        <w:rPr>
          <w:rtl w:val="0"/>
        </w:rPr>
      </w:r>
    </w:p>
    <w:tbl>
      <w:tblPr>
        <w:tblStyle w:val="Table7"/>
        <w:tblW w:w="9000.0" w:type="dxa"/>
        <w:jc w:val="left"/>
        <w:tblLayout w:type="fixed"/>
        <w:tblLook w:val="0000"/>
      </w:tblPr>
      <w:tblGrid>
        <w:gridCol w:w="2935"/>
        <w:gridCol w:w="47"/>
        <w:gridCol w:w="3008"/>
        <w:gridCol w:w="47"/>
        <w:gridCol w:w="2963"/>
        <w:tblGridChange w:id="0">
          <w:tblGrid>
            <w:gridCol w:w="2935"/>
            <w:gridCol w:w="47"/>
            <w:gridCol w:w="3008"/>
            <w:gridCol w:w="47"/>
            <w:gridCol w:w="2963"/>
          </w:tblGrid>
        </w:tblGridChange>
      </w:tblGrid>
      <w:tr>
        <w:trPr>
          <w:cantSplit w:val="0"/>
          <w:tblHeader w:val="0"/>
        </w:trPr>
        <w:tc>
          <w:tcPr/>
          <w:p w:rsidR="00000000" w:rsidDel="00000000" w:rsidP="00000000" w:rsidRDefault="00000000" w:rsidRPr="00000000" w14:paraId="0000005B">
            <w:pPr>
              <w:rPr/>
            </w:pPr>
            <w:r w:rsidDel="00000000" w:rsidR="00000000" w:rsidRPr="00000000">
              <w:rPr>
                <w:sz w:val="22"/>
                <w:szCs w:val="22"/>
                <w:rtl w:val="0"/>
              </w:rPr>
              <w:t xml:space="preserve">☐ Alpină %</w:t>
            </w:r>
            <w:r w:rsidDel="00000000" w:rsidR="00000000" w:rsidRPr="00000000">
              <w:rPr>
                <w:rtl w:val="0"/>
              </w:rPr>
            </w:r>
          </w:p>
        </w:tc>
        <w:tc>
          <w:tcPr/>
          <w:p w:rsidR="00000000" w:rsidDel="00000000" w:rsidP="00000000" w:rsidRDefault="00000000" w:rsidRPr="00000000" w14:paraId="0000005C">
            <w:pPr>
              <w:rPr/>
            </w:pPr>
            <w:r w:rsidDel="00000000" w:rsidR="00000000" w:rsidRPr="00000000">
              <w:rPr>
                <w:rtl w:val="0"/>
              </w:rPr>
            </w:r>
          </w:p>
        </w:tc>
        <w:tc>
          <w:tcPr/>
          <w:p w:rsidR="00000000" w:rsidDel="00000000" w:rsidP="00000000" w:rsidRDefault="00000000" w:rsidRPr="00000000" w14:paraId="0000005D">
            <w:pPr>
              <w:rPr/>
            </w:pPr>
            <w:r w:rsidDel="00000000" w:rsidR="00000000" w:rsidRPr="00000000">
              <w:rPr>
                <w:sz w:val="22"/>
                <w:szCs w:val="22"/>
                <w:rtl w:val="0"/>
              </w:rPr>
              <w:t xml:space="preserve">☑ Continentală 100%</w:t>
            </w:r>
            <w:r w:rsidDel="00000000" w:rsidR="00000000" w:rsidRPr="00000000">
              <w:rPr>
                <w:rtl w:val="0"/>
              </w:rPr>
            </w:r>
          </w:p>
        </w:tc>
        <w:tc>
          <w:tcPr/>
          <w:p w:rsidR="00000000" w:rsidDel="00000000" w:rsidP="00000000" w:rsidRDefault="00000000" w:rsidRPr="00000000" w14:paraId="0000005E">
            <w:pPr>
              <w:rPr/>
            </w:pPr>
            <w:r w:rsidDel="00000000" w:rsidR="00000000" w:rsidRPr="00000000">
              <w:rPr>
                <w:rtl w:val="0"/>
              </w:rPr>
            </w:r>
          </w:p>
        </w:tc>
        <w:tc>
          <w:tcPr/>
          <w:p w:rsidR="00000000" w:rsidDel="00000000" w:rsidP="00000000" w:rsidRDefault="00000000" w:rsidRPr="00000000" w14:paraId="0000005F">
            <w:pPr>
              <w:rPr/>
            </w:pPr>
            <w:r w:rsidDel="00000000" w:rsidR="00000000" w:rsidRPr="00000000">
              <w:rPr>
                <w:sz w:val="22"/>
                <w:szCs w:val="22"/>
                <w:rtl w:val="0"/>
              </w:rPr>
              <w:t xml:space="preserve">☐ Panonică %</w:t>
            </w:r>
            <w:r w:rsidDel="00000000" w:rsidR="00000000" w:rsidRPr="00000000">
              <w:rPr>
                <w:rtl w:val="0"/>
              </w:rPr>
            </w:r>
          </w:p>
        </w:tc>
      </w:tr>
      <w:tr>
        <w:trPr>
          <w:cantSplit w:val="0"/>
          <w:tblHeader w:val="0"/>
        </w:trPr>
        <w:tc>
          <w:tcPr/>
          <w:p w:rsidR="00000000" w:rsidDel="00000000" w:rsidP="00000000" w:rsidRDefault="00000000" w:rsidRPr="00000000" w14:paraId="00000060">
            <w:pPr>
              <w:rPr/>
            </w:pPr>
            <w:r w:rsidDel="00000000" w:rsidR="00000000" w:rsidRPr="00000000">
              <w:rPr>
                <w:sz w:val="22"/>
                <w:szCs w:val="22"/>
                <w:rtl w:val="0"/>
              </w:rPr>
              <w:t xml:space="preserve">☐ Stepică %</w:t>
            </w:r>
            <w:r w:rsidDel="00000000" w:rsidR="00000000" w:rsidRPr="00000000">
              <w:rPr>
                <w:rtl w:val="0"/>
              </w:rPr>
            </w:r>
          </w:p>
        </w:tc>
        <w:tc>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rPr/>
            </w:pPr>
            <w:r w:rsidDel="00000000" w:rsidR="00000000" w:rsidRPr="00000000">
              <w:rPr>
                <w:sz w:val="22"/>
                <w:szCs w:val="22"/>
                <w:rtl w:val="0"/>
              </w:rPr>
              <w:t xml:space="preserve">☐ Pontică %</w:t>
            </w:r>
            <w:r w:rsidDel="00000000" w:rsidR="00000000" w:rsidRPr="00000000">
              <w:rPr>
                <w:rtl w:val="0"/>
              </w:rPr>
            </w:r>
          </w:p>
        </w:tc>
        <w:tc>
          <w:tcPr/>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4">
            <w:pPr>
              <w:rPr/>
            </w:pPr>
            <w:r w:rsidDel="00000000" w:rsidR="00000000" w:rsidRPr="00000000">
              <w:rPr>
                <w:sz w:val="22"/>
                <w:szCs w:val="22"/>
                <w:rtl w:val="0"/>
              </w:rPr>
              <w:t xml:space="preserve">☐ Marea Neagră %</w:t>
            </w:r>
            <w:r w:rsidDel="00000000" w:rsidR="00000000" w:rsidRPr="00000000">
              <w:rPr>
                <w:rtl w:val="0"/>
              </w:rPr>
            </w:r>
          </w:p>
        </w:tc>
      </w:tr>
    </w:tbl>
    <w:p w:rsidR="00000000" w:rsidDel="00000000" w:rsidP="00000000" w:rsidRDefault="00000000" w:rsidRPr="00000000" w14:paraId="00000065">
      <w:pPr>
        <w:spacing w:after="0" w:lineRule="auto"/>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center"/>
        <w:rPr/>
      </w:pPr>
      <w:r w:rsidDel="00000000" w:rsidR="00000000" w:rsidRPr="00000000">
        <w:rPr>
          <w:b w:val="1"/>
          <w:bCs w:val="1"/>
          <w:sz w:val="22"/>
          <w:szCs w:val="22"/>
          <w:rtl w:val="0"/>
        </w:rPr>
        <w:t xml:space="preserve">3. Descrierea Zonelor Prioritare pentru Biodiversitate distincte de</w:t>
      </w:r>
      <w:r w:rsidDel="00000000" w:rsidR="00000000" w:rsidRPr="00000000">
        <w:rPr>
          <w:rtl w:val="0"/>
        </w:rPr>
        <w:br w:type="textWrapping"/>
      </w:r>
      <w:r w:rsidDel="00000000" w:rsidR="00000000" w:rsidRPr="00000000">
        <w:rPr>
          <w:b w:val="1"/>
          <w:bCs w:val="1"/>
          <w:sz w:val="22"/>
          <w:szCs w:val="22"/>
          <w:rtl w:val="0"/>
        </w:rPr>
        <w:t xml:space="preserve"> pe teritoriul ariei naturale protejate</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b w:val="1"/>
          <w:bCs w:val="1"/>
          <w:sz w:val="22"/>
          <w:szCs w:val="22"/>
          <w:rtl w:val="0"/>
        </w:rPr>
        <w:t xml:space="preserve">3.1. Numărul Zonelor Prioritare pentru Biodiversitate distincte de pe teritoriul ariei naturale protejate: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b w:val="1"/>
          <w:bCs w:val="1"/>
          <w:sz w:val="22"/>
          <w:szCs w:val="22"/>
          <w:rtl w:val="0"/>
        </w:rPr>
        <w:t xml:space="preserve">3.2. Descrierea Zonelor Prioritare pentru Biodiversitate distincte</w:t>
      </w:r>
      <w:r w:rsidDel="00000000" w:rsidR="00000000" w:rsidRPr="00000000">
        <w:rPr>
          <w:rtl w:val="0"/>
        </w:rPr>
      </w:r>
    </w:p>
    <w:p w:rsidR="00000000" w:rsidDel="00000000" w:rsidP="00000000" w:rsidRDefault="00000000" w:rsidRPr="00000000" w14:paraId="0000006D">
      <w:pPr>
        <w:rPr/>
      </w:pPr>
      <w:r w:rsidDel="00000000" w:rsidR="00000000" w:rsidRPr="00000000">
        <w:rPr>
          <w:b w:val="1"/>
          <w:bCs w:val="1"/>
          <w:sz w:val="22"/>
          <w:szCs w:val="22"/>
          <w:rtl w:val="0"/>
        </w:rPr>
        <w:t xml:space="preserve">3.2.1. Zona Prioritară pentru Biodiversitate nr. 1</w:t>
      </w:r>
      <w:r w:rsidDel="00000000" w:rsidR="00000000" w:rsidRPr="00000000">
        <w:rPr>
          <w:rtl w:val="0"/>
        </w:rPr>
      </w:r>
    </w:p>
    <w:p w:rsidR="00000000" w:rsidDel="00000000" w:rsidP="00000000" w:rsidRDefault="00000000" w:rsidRPr="00000000" w14:paraId="0000006E">
      <w:pPr>
        <w:rPr/>
      </w:pPr>
      <w:r w:rsidDel="00000000" w:rsidR="00000000" w:rsidRPr="00000000">
        <w:rPr>
          <w:b w:val="1"/>
          <w:bCs w:val="1"/>
          <w:sz w:val="22"/>
          <w:szCs w:val="22"/>
          <w:rtl w:val="0"/>
        </w:rPr>
        <w:t xml:space="preserve">3.2.1.1. Cod Zona Prioritară pentru Biodiversitate nr. 1</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ZPB1</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b w:val="1"/>
          <w:bCs w:val="1"/>
          <w:sz w:val="22"/>
          <w:szCs w:val="22"/>
          <w:rtl w:val="0"/>
        </w:rPr>
        <w:t xml:space="preserve">3.2.1.2.  Detalii privind Zona Prioritară pentru Biodiversitate nr. 1</w:t>
      </w:r>
      <w:r w:rsidDel="00000000" w:rsidR="00000000" w:rsidRPr="00000000">
        <w:rPr>
          <w:rtl w:val="0"/>
        </w:rPr>
      </w:r>
    </w:p>
    <w:p w:rsidR="00000000" w:rsidDel="00000000" w:rsidP="00000000" w:rsidRDefault="00000000" w:rsidRPr="00000000" w14:paraId="00000072">
      <w:pPr>
        <w:rPr/>
      </w:pPr>
      <w:r w:rsidDel="00000000" w:rsidR="00000000" w:rsidRPr="00000000">
        <w:rPr>
          <w:sz w:val="22"/>
          <w:szCs w:val="22"/>
          <w:rtl w:val="0"/>
        </w:rPr>
        <w:t xml:space="preserve">Suprafața totală a ZPB (ha)</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831,82</w:t>
      </w:r>
      <w:r w:rsidDel="00000000" w:rsidR="00000000" w:rsidRPr="00000000">
        <w:rPr>
          <w:rtl w:val="0"/>
        </w:rPr>
        <w:t xml:space="preserve"/>
      </w:r>
      <w:r w:rsidDel="00000000" w:rsidR="00000000" w:rsidRPr="00000000">
        <w:rPr>
          <w:rtl w:val="0"/>
        </w:rPr>
      </w:r>
    </w:p>
    <w:p w:rsidR="00000000" w:rsidDel="00000000" w:rsidP="00000000" w:rsidRDefault="00000000" w:rsidRPr="00000000" w14:paraId="00000074">
      <w:pPr>
        <w:rPr>
          <w:sz w:val="22"/>
          <w:szCs w:val="22"/>
        </w:rPr>
      </w:pPr>
      <w:r w:rsidDel="00000000" w:rsidR="00000000" w:rsidRPr="00000000">
        <w:rPr>
          <w:rtl w:val="0"/>
        </w:rPr>
      </w:r>
    </w:p>
    <w:p w:rsidR="00000000" w:rsidDel="00000000" w:rsidP="00000000" w:rsidRDefault="00000000" w:rsidRPr="00000000" w14:paraId="00000075">
      <w:pPr>
        <w:rPr/>
      </w:pPr>
      <w:r w:rsidDel="00000000" w:rsidR="00000000" w:rsidRPr="00000000">
        <w:rPr>
          <w:sz w:val="22"/>
          <w:szCs w:val="22"/>
          <w:rtl w:val="0"/>
        </w:rPr>
        <w:t xml:space="preserve">Documente relevante în raport cu ZPB</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Legea nr. 5/2000 privind aprobarea Planului de amenajare a teritoriului național – Secțiunea a III-a – zone protejate, cu modificările și completările ulterioare - rezervația naturală RONPA0723 Dumbrava Sibiului.</w:t>
      </w:r>
    </w:p>
    <w:p w:rsidR="00000000" w:rsidDel="00000000" w:rsidP="00000000" w:rsidRDefault="00000000" w:rsidRPr="00000000" w14:paraId="00000077">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78">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16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79">
      <w:pPr>
        <w:spacing w:after="0" w:lineRule="auto"/>
        <w:rPr>
          <w:sz w:val="22"/>
          <w:szCs w:val="22"/>
        </w:rPr>
      </w:pPr>
      <w:r w:rsidDel="00000000" w:rsidR="00000000" w:rsidRPr="00000000">
        <w:rPr>
          <w:rtl w:val="0"/>
        </w:rPr>
      </w:r>
    </w:p>
    <w:p w:rsidR="00000000" w:rsidDel="00000000" w:rsidP="00000000" w:rsidRDefault="00000000" w:rsidRPr="00000000" w14:paraId="0000007A">
      <w:pPr>
        <w:rPr/>
      </w:pPr>
      <w:r w:rsidDel="00000000" w:rsidR="00000000" w:rsidRPr="00000000">
        <w:rPr>
          <w:sz w:val="22"/>
          <w:szCs w:val="22"/>
          <w:rtl w:val="0"/>
        </w:rPr>
        <w:t xml:space="preserve">Informația ecologică</w:t>
      </w:r>
      <w:r w:rsidDel="00000000" w:rsidR="00000000" w:rsidRPr="00000000">
        <w:rPr>
          <w:rtl w:val="0"/>
        </w:rPr>
      </w:r>
    </w:p>
    <w:tbl>
      <w:tblPr>
        <w:tblStyle w:val="Table8"/>
        <w:tblW w:w="9000.0" w:type="dxa"/>
        <w:jc w:val="left"/>
        <w:tblLayout w:type="fixed"/>
        <w:tblLook w:val="0000"/>
      </w:tblPr>
      <w:tblGrid>
        <w:gridCol w:w="4357"/>
        <w:gridCol w:w="4643"/>
        <w:tblGridChange w:id="0">
          <w:tblGrid>
            <w:gridCol w:w="4357"/>
            <w:gridCol w:w="464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B">
            <w:pPr>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D">
            <w:pPr>
              <w:spacing w:after="0" w:lineRule="auto"/>
              <w:rPr/>
            </w:pPr>
            <w:r w:rsidDel="00000000" w:rsidR="00000000" w:rsidRPr="00000000">
              <w:rPr>
                <w:sz w:val="22"/>
                <w:szCs w:val="22"/>
                <w:rtl w:val="0"/>
              </w:rPr>
              <w:t xml:space="preserve">Habitate de interes comunitar sau de interes național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E">
            <w:pPr>
              <w:jc w:val="both"/>
              <w:rPr/>
            </w:pPr>
            <w:r w:rsidDel="00000000" w:rsidR="00000000" w:rsidRPr="00000000">
              <w:rPr>
                <w:b w:val="1"/>
                <w:bCs w:val="1"/>
                <w:sz w:val="22"/>
                <w:szCs w:val="22"/>
                <w:rtl w:val="0"/>
              </w:rPr>
              <w:t xml:space="preserve">Habitate de păduri temperate europene: </w:t>
            </w:r>
            <w:r w:rsidDel="00000000" w:rsidR="00000000" w:rsidRPr="00000000">
              <w:rPr>
                <w:sz w:val="22"/>
                <w:szCs w:val="22"/>
                <w:rtl w:val="0"/>
              </w:rPr>
              <w:t xml:space="preserve">91Y0 Păduri dacice de stejar și carpen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spacing w:after="0" w:lineRule="auto"/>
              <w:rPr/>
            </w:pPr>
            <w:r w:rsidDel="00000000" w:rsidR="00000000" w:rsidRPr="00000000">
              <w:rPr>
                <w:sz w:val="22"/>
                <w:szCs w:val="22"/>
                <w:rtl w:val="0"/>
              </w:rPr>
              <w:t xml:space="preserve">Specii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spacing w:after="0" w:lineRule="auto"/>
              <w:rPr>
                <w:b w:val="1"/>
                <w:bCs w:val="1"/>
                <w:i w:val="1"/>
                <w:iCs w:val="1"/>
                <w:sz w:val="22"/>
                <w:szCs w:val="22"/>
              </w:rPr>
            </w:pPr>
            <w:r w:rsidDel="00000000" w:rsidR="00000000" w:rsidRPr="00000000">
              <w:rPr>
                <w:b w:val="1"/>
                <w:bCs w:val="1"/>
                <w:i w:val="1"/>
                <w:iCs w:val="1"/>
                <w:sz w:val="22"/>
                <w:szCs w:val="22"/>
                <w:rtl w:val="0"/>
              </w:rPr>
              <w:t xml:space="preserve">Amfibieni:</w:t>
            </w:r>
          </w:p>
          <w:p w:rsidR="00000000" w:rsidDel="00000000" w:rsidP="00000000" w:rsidRDefault="00000000" w:rsidRPr="00000000" w14:paraId="00000081">
            <w:pPr>
              <w:spacing w:after="0" w:lineRule="auto"/>
              <w:rPr>
                <w:b w:val="1"/>
                <w:bCs w:val="1"/>
                <w:i w:val="1"/>
                <w:iCs w:val="1"/>
                <w:sz w:val="22"/>
                <w:szCs w:val="22"/>
              </w:rPr>
            </w:pPr>
            <w:r w:rsidDel="00000000" w:rsidR="00000000" w:rsidRPr="00000000">
              <w:rPr>
                <w:i w:val="1"/>
                <w:iCs w:val="1"/>
                <w:sz w:val="22"/>
                <w:szCs w:val="22"/>
                <w:rtl w:val="0"/>
              </w:rPr>
              <w:t xml:space="preserve">1193 Bombina variegata</w:t>
            </w:r>
            <w:r w:rsidDel="00000000" w:rsidR="00000000" w:rsidRPr="00000000">
              <w:rPr>
                <w:i w:val="1"/>
                <w:iCs w:val="1"/>
                <w:rtl w:val="0"/>
              </w:rPr>
              <w:br w:type="textWrapping"/>
            </w:r>
            <w:r w:rsidDel="00000000" w:rsidR="00000000" w:rsidRPr="00000000">
              <w:rPr>
                <w:i w:val="1"/>
                <w:iCs w:val="1"/>
                <w:sz w:val="22"/>
                <w:szCs w:val="22"/>
                <w:rtl w:val="0"/>
              </w:rPr>
              <w:t xml:space="preserve">6997 Bufotes viridis</w:t>
            </w:r>
            <w:r w:rsidDel="00000000" w:rsidR="00000000" w:rsidRPr="00000000">
              <w:rPr>
                <w:i w:val="1"/>
                <w:iCs w:val="1"/>
                <w:rtl w:val="0"/>
              </w:rPr>
              <w:br w:type="textWrapping"/>
            </w:r>
            <w:r w:rsidDel="00000000" w:rsidR="00000000" w:rsidRPr="00000000">
              <w:rPr>
                <w:i w:val="1"/>
                <w:iCs w:val="1"/>
                <w:sz w:val="22"/>
                <w:szCs w:val="22"/>
                <w:rtl w:val="0"/>
              </w:rPr>
              <w:t xml:space="preserve">1203 Hyla arborea</w:t>
            </w:r>
            <w:r w:rsidDel="00000000" w:rsidR="00000000" w:rsidRPr="00000000">
              <w:rPr>
                <w:rtl w:val="0"/>
              </w:rPr>
            </w:r>
          </w:p>
          <w:p w:rsidR="00000000" w:rsidDel="00000000" w:rsidP="00000000" w:rsidRDefault="00000000" w:rsidRPr="00000000" w14:paraId="00000082">
            <w:pPr>
              <w:spacing w:after="0" w:lineRule="auto"/>
              <w:rPr>
                <w:i w:val="1"/>
                <w:iCs w:val="1"/>
                <w:sz w:val="22"/>
                <w:szCs w:val="22"/>
              </w:rPr>
            </w:pPr>
            <w:r w:rsidDel="00000000" w:rsidR="00000000" w:rsidRPr="00000000">
              <w:rPr>
                <w:i w:val="1"/>
                <w:iCs w:val="1"/>
                <w:sz w:val="22"/>
                <w:szCs w:val="22"/>
                <w:rtl w:val="0"/>
              </w:rPr>
              <w:t xml:space="preserve">1209 Rana dalmatina </w:t>
            </w:r>
          </w:p>
          <w:p w:rsidR="00000000" w:rsidDel="00000000" w:rsidP="00000000" w:rsidRDefault="00000000" w:rsidRPr="00000000" w14:paraId="00000083">
            <w:pPr>
              <w:spacing w:after="0" w:lineRule="auto"/>
              <w:rPr>
                <w:i w:val="1"/>
                <w:iCs w:val="1"/>
                <w:sz w:val="22"/>
                <w:szCs w:val="22"/>
              </w:rPr>
            </w:pPr>
            <w:r w:rsidDel="00000000" w:rsidR="00000000" w:rsidRPr="00000000">
              <w:rPr>
                <w:b w:val="1"/>
                <w:bCs w:val="1"/>
                <w:i w:val="1"/>
                <w:iCs w:val="1"/>
                <w:sz w:val="22"/>
                <w:szCs w:val="22"/>
                <w:rtl w:val="0"/>
              </w:rPr>
              <w:t xml:space="preserve">Chiroptere:</w:t>
            </w:r>
            <w:r w:rsidDel="00000000" w:rsidR="00000000" w:rsidRPr="00000000">
              <w:rPr>
                <w:i w:val="1"/>
                <w:iCs w:val="1"/>
                <w:sz w:val="22"/>
                <w:szCs w:val="22"/>
                <w:rtl w:val="0"/>
              </w:rPr>
              <w:t xml:space="preserve"> </w:t>
            </w:r>
          </w:p>
          <w:p w:rsidR="00000000" w:rsidDel="00000000" w:rsidP="00000000" w:rsidRDefault="00000000" w:rsidRPr="00000000" w14:paraId="00000084">
            <w:pPr>
              <w:spacing w:after="0" w:lineRule="auto"/>
              <w:rPr>
                <w:b w:val="1"/>
                <w:bCs w:val="1"/>
                <w:i w:val="1"/>
                <w:iCs w:val="1"/>
              </w:rPr>
            </w:pPr>
            <w:r w:rsidDel="00000000" w:rsidR="00000000" w:rsidRPr="00000000">
              <w:rPr>
                <w:i w:val="1"/>
                <w:iCs w:val="1"/>
                <w:sz w:val="22"/>
                <w:szCs w:val="22"/>
                <w:rtl w:val="0"/>
              </w:rPr>
              <w:t xml:space="preserve">1312 Nyctalus noctula</w:t>
            </w:r>
            <w:r w:rsidDel="00000000" w:rsidR="00000000" w:rsidRPr="00000000">
              <w:rPr>
                <w:i w:val="1"/>
                <w:iCs w:val="1"/>
                <w:rtl w:val="0"/>
              </w:rPr>
              <w:br w:type="textWrapping"/>
            </w:r>
            <w:r w:rsidDel="00000000" w:rsidR="00000000" w:rsidRPr="00000000">
              <w:rPr>
                <w:i w:val="1"/>
                <w:iCs w:val="1"/>
                <w:sz w:val="22"/>
                <w:szCs w:val="22"/>
                <w:rtl w:val="0"/>
              </w:rPr>
              <w:t xml:space="preserve">1329 Plecotus austriacus</w:t>
            </w:r>
            <w:r w:rsidDel="00000000" w:rsidR="00000000" w:rsidRPr="00000000">
              <w:rPr>
                <w:rtl w:val="0"/>
              </w:rPr>
            </w:r>
          </w:p>
          <w:p w:rsidR="00000000" w:rsidDel="00000000" w:rsidP="00000000" w:rsidRDefault="00000000" w:rsidRPr="00000000" w14:paraId="00000085">
            <w:pPr>
              <w:spacing w:after="0" w:lineRule="auto"/>
              <w:rPr>
                <w:b w:val="1"/>
                <w:bCs w:val="1"/>
                <w:i w:val="1"/>
                <w:iCs w:val="1"/>
              </w:rPr>
            </w:pPr>
            <w:r w:rsidDel="00000000" w:rsidR="00000000" w:rsidRPr="00000000">
              <w:rPr>
                <w:i w:val="1"/>
                <w:iCs w:val="1"/>
                <w:sz w:val="22"/>
                <w:szCs w:val="22"/>
                <w:rtl w:val="0"/>
              </w:rPr>
              <w:t xml:space="preserve">1324 Myotis myotis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6">
            <w:pPr>
              <w:spacing w:after="0" w:lineRule="auto"/>
              <w:rPr/>
            </w:pPr>
            <w:r w:rsidDel="00000000" w:rsidR="00000000" w:rsidRPr="00000000">
              <w:rPr>
                <w:sz w:val="22"/>
                <w:szCs w:val="22"/>
                <w:rtl w:val="0"/>
              </w:rPr>
              <w:t xml:space="preserve">Valoarea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7">
            <w:pPr>
              <w:spacing w:after="0" w:lineRule="auto"/>
              <w:jc w:val="both"/>
              <w:rPr>
                <w:sz w:val="22"/>
                <w:szCs w:val="22"/>
              </w:rPr>
            </w:pPr>
            <w:r w:rsidDel="00000000" w:rsidR="00000000" w:rsidRPr="00000000">
              <w:rPr>
                <w:sz w:val="22"/>
                <w:szCs w:val="22"/>
                <w:rtl w:val="0"/>
              </w:rPr>
              <w:t xml:space="preserve">Zonă importantă pentru biodiversitate, suprapusă cu rezervația naturală Dumbrava Sibiului, ce cuprinde și păduri seculare de stejar și carpen. Acestea oferă habitat pentru importante specii de amfibieni, reptile și chiroptere de interes comunitar. </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8">
            <w:pPr>
              <w:spacing w:after="0" w:lineRule="auto"/>
              <w:rPr/>
            </w:pPr>
            <w:r w:rsidDel="00000000" w:rsidR="00000000" w:rsidRPr="00000000">
              <w:rPr>
                <w:sz w:val="22"/>
                <w:szCs w:val="22"/>
                <w:rtl w:val="0"/>
              </w:rPr>
              <w:t xml:space="preserve">Presiuni semnificative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9">
            <w:pPr>
              <w:spacing w:after="0" w:lineRule="auto"/>
              <w:rPr/>
            </w:pPr>
            <w:r w:rsidDel="00000000" w:rsidR="00000000" w:rsidRPr="00000000">
              <w:rPr>
                <w:sz w:val="22"/>
                <w:szCs w:val="22"/>
                <w:rtl w:val="0"/>
              </w:rPr>
              <w:t xml:space="preserve">B02.01.02 Replantarea pădurii (arbori nenativi)</w:t>
            </w:r>
            <w:r w:rsidDel="00000000" w:rsidR="00000000" w:rsidRPr="00000000">
              <w:rPr>
                <w:rtl w:val="0"/>
              </w:rPr>
              <w:br w:type="textWrapping"/>
            </w:r>
            <w:r w:rsidDel="00000000" w:rsidR="00000000" w:rsidRPr="00000000">
              <w:rPr>
                <w:sz w:val="22"/>
                <w:szCs w:val="22"/>
                <w:rtl w:val="0"/>
              </w:rPr>
              <w:t xml:space="preserve">I01 Specii invazive non-native (alogene)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A">
            <w:pPr>
              <w:rPr/>
            </w:pPr>
            <w:r w:rsidDel="00000000" w:rsidR="00000000" w:rsidRPr="00000000">
              <w:rPr>
                <w:sz w:val="22"/>
                <w:szCs w:val="22"/>
                <w:rtl w:val="0"/>
              </w:rPr>
              <w:t xml:space="preserve">Obiective și măsuri de conservare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jc w:val="both"/>
              <w:rPr>
                <w:b w:val="1"/>
                <w:bCs w:val="1"/>
                <w:sz w:val="22"/>
                <w:szCs w:val="22"/>
              </w:rPr>
            </w:pPr>
            <w:r w:rsidDel="00000000" w:rsidR="00000000" w:rsidRPr="00000000">
              <w:rPr>
                <w:b w:val="1"/>
                <w:bCs w:val="1"/>
                <w:sz w:val="22"/>
                <w:szCs w:val="22"/>
                <w:rtl w:val="0"/>
              </w:rPr>
              <w:t xml:space="preserve">Obiective și măsuri în regim de management activ pentru habitatele forestiere </w:t>
            </w:r>
          </w:p>
          <w:p w:rsidR="00000000" w:rsidDel="00000000" w:rsidP="00000000" w:rsidRDefault="00000000" w:rsidRPr="00000000" w14:paraId="0000008C">
            <w:pPr>
              <w:jc w:val="both"/>
              <w:rPr>
                <w:sz w:val="22"/>
                <w:szCs w:val="22"/>
              </w:rPr>
            </w:pPr>
            <w:r w:rsidDel="00000000" w:rsidR="00000000" w:rsidRPr="00000000">
              <w:rPr>
                <w:b w:val="1"/>
                <w:bCs w:val="1"/>
                <w:sz w:val="22"/>
                <w:szCs w:val="22"/>
                <w:rtl w:val="0"/>
              </w:rPr>
              <w:t xml:space="preserve">Obiectiv general de conservare</w:t>
            </w:r>
            <w:r w:rsidDel="00000000" w:rsidR="00000000" w:rsidRPr="00000000">
              <w:rPr>
                <w:rtl w:val="0"/>
              </w:rPr>
            </w:r>
          </w:p>
          <w:p w:rsidR="00000000" w:rsidDel="00000000" w:rsidP="00000000" w:rsidRDefault="00000000" w:rsidRPr="00000000" w14:paraId="0000008D">
            <w:pPr>
              <w:jc w:val="both"/>
              <w:rPr>
                <w:sz w:val="22"/>
                <w:szCs w:val="22"/>
              </w:rPr>
            </w:pPr>
            <w:r w:rsidDel="00000000" w:rsidR="00000000" w:rsidRPr="00000000">
              <w:rPr>
                <w:sz w:val="22"/>
                <w:szCs w:val="22"/>
                <w:rtl w:val="0"/>
              </w:rPr>
              <w:t xml:space="preserve">Menținerea și îmbunătățirea stării de conservare a ecosistemelor forestiere prin monitorizare, controlul presiunilor și aplicarea unor măsuri active de conservare și restaurare ecologică, adaptate structurii arboretelor și cerințelor ecologice ale habitatelor și speciilor de interes conservativ, fără scop productiv.</w:t>
            </w:r>
          </w:p>
          <w:p w:rsidR="00000000" w:rsidDel="00000000" w:rsidP="00000000" w:rsidRDefault="00000000" w:rsidRPr="00000000" w14:paraId="0000008E">
            <w:pPr>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08F">
            <w:pPr>
              <w:jc w:val="both"/>
              <w:rPr>
                <w:sz w:val="22"/>
                <w:szCs w:val="22"/>
              </w:rPr>
            </w:pPr>
            <w:r w:rsidDel="00000000" w:rsidR="00000000" w:rsidRPr="00000000">
              <w:rPr>
                <w:sz w:val="22"/>
                <w:szCs w:val="22"/>
                <w:rtl w:val="0"/>
              </w:rPr>
              <w:t xml:space="preserve">1. Conservarea și ameliorarea biodiversității arboretelor (structură, compoziție, microhabitate).</w:t>
            </w:r>
          </w:p>
          <w:p w:rsidR="00000000" w:rsidDel="00000000" w:rsidP="00000000" w:rsidRDefault="00000000" w:rsidRPr="00000000" w14:paraId="00000090">
            <w:pPr>
              <w:jc w:val="both"/>
              <w:rPr>
                <w:sz w:val="22"/>
                <w:szCs w:val="22"/>
              </w:rPr>
            </w:pPr>
            <w:r w:rsidDel="00000000" w:rsidR="00000000" w:rsidRPr="00000000">
              <w:rPr>
                <w:sz w:val="22"/>
                <w:szCs w:val="22"/>
                <w:rtl w:val="0"/>
              </w:rPr>
              <w:t xml:space="preserve">2. Îmbunătățirea compoziției și structurii arboretelor către o configurație mai apropiată de naturalitate.</w:t>
            </w:r>
          </w:p>
          <w:p w:rsidR="00000000" w:rsidDel="00000000" w:rsidP="00000000" w:rsidRDefault="00000000" w:rsidRPr="00000000" w14:paraId="00000091">
            <w:pPr>
              <w:jc w:val="both"/>
              <w:rPr>
                <w:sz w:val="22"/>
                <w:szCs w:val="22"/>
              </w:rPr>
            </w:pPr>
            <w:r w:rsidDel="00000000" w:rsidR="00000000" w:rsidRPr="00000000">
              <w:rPr>
                <w:sz w:val="22"/>
                <w:szCs w:val="22"/>
                <w:rtl w:val="0"/>
              </w:rPr>
              <w:t xml:space="preserve">3. Creșterea stabilității și rezistenței ecosistemelor forestiere la factori vătămători biotici și abiotici.</w:t>
            </w:r>
          </w:p>
          <w:p w:rsidR="00000000" w:rsidDel="00000000" w:rsidP="00000000" w:rsidRDefault="00000000" w:rsidRPr="00000000" w14:paraId="00000092">
            <w:pPr>
              <w:jc w:val="both"/>
              <w:rPr>
                <w:sz w:val="22"/>
                <w:szCs w:val="22"/>
              </w:rPr>
            </w:pPr>
            <w:r w:rsidDel="00000000" w:rsidR="00000000" w:rsidRPr="00000000">
              <w:rPr>
                <w:sz w:val="22"/>
                <w:szCs w:val="22"/>
                <w:rtl w:val="0"/>
              </w:rPr>
              <w:t xml:space="preserve">4. Menținerea regenerării naturale și a continuității habitatelor forestiere.</w:t>
            </w:r>
          </w:p>
          <w:p w:rsidR="00000000" w:rsidDel="00000000" w:rsidP="00000000" w:rsidRDefault="00000000" w:rsidRPr="00000000" w14:paraId="00000093">
            <w:pPr>
              <w:jc w:val="both"/>
              <w:rPr>
                <w:sz w:val="22"/>
                <w:szCs w:val="22"/>
              </w:rPr>
            </w:pPr>
            <w:r w:rsidDel="00000000" w:rsidR="00000000" w:rsidRPr="00000000">
              <w:rPr>
                <w:sz w:val="22"/>
                <w:szCs w:val="22"/>
                <w:rtl w:val="0"/>
              </w:rPr>
              <w:t xml:space="preserve">5. Reducerea fragmentării habitatelor și limitarea presiunilor antropice.</w:t>
            </w:r>
          </w:p>
          <w:p w:rsidR="00000000" w:rsidDel="00000000" w:rsidP="00000000" w:rsidRDefault="00000000" w:rsidRPr="00000000" w14:paraId="00000094">
            <w:pPr>
              <w:jc w:val="both"/>
              <w:rPr>
                <w:sz w:val="22"/>
                <w:szCs w:val="22"/>
              </w:rPr>
            </w:pPr>
            <w:r w:rsidDel="00000000" w:rsidR="00000000" w:rsidRPr="00000000">
              <w:rPr>
                <w:sz w:val="22"/>
                <w:szCs w:val="22"/>
                <w:rtl w:val="0"/>
              </w:rPr>
              <w:t xml:space="preserve">6. Monitorizarea stării de conservare și aplicarea managementului adaptativ.</w:t>
            </w:r>
          </w:p>
          <w:p w:rsidR="00000000" w:rsidDel="00000000" w:rsidP="00000000" w:rsidRDefault="00000000" w:rsidRPr="00000000" w14:paraId="00000095">
            <w:pPr>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096">
            <w:pPr>
              <w:jc w:val="both"/>
              <w:rPr>
                <w:sz w:val="22"/>
                <w:szCs w:val="22"/>
              </w:rPr>
            </w:pPr>
            <w:r w:rsidDel="00000000" w:rsidR="00000000" w:rsidRPr="00000000">
              <w:rPr>
                <w:sz w:val="22"/>
                <w:szCs w:val="22"/>
                <w:rtl w:val="0"/>
              </w:rPr>
              <w:t xml:space="preserve">1. Intervențiile se aplică exclusiv atunci când există o justificare de conservare, pentru refacerea compoziției habitatului, susținerea regenerării naturale, reducerea riscului de degradare a stării de conservare sau menținerea integrității și funcționalității ecosistemului forestier.</w:t>
            </w:r>
          </w:p>
          <w:p w:rsidR="00000000" w:rsidDel="00000000" w:rsidP="00000000" w:rsidRDefault="00000000" w:rsidRPr="00000000" w14:paraId="00000097">
            <w:pPr>
              <w:jc w:val="both"/>
              <w:rPr>
                <w:sz w:val="22"/>
                <w:szCs w:val="22"/>
              </w:rPr>
            </w:pPr>
            <w:r w:rsidDel="00000000" w:rsidR="00000000" w:rsidRPr="00000000">
              <w:rPr>
                <w:sz w:val="22"/>
                <w:szCs w:val="22"/>
                <w:rtl w:val="0"/>
              </w:rPr>
              <w:t xml:space="preserve">2. În arboretele trecute de vârsta exploatabilității tehnice, care necesită măsuri de conservare, lucrările speciale de conservare nu depășesc un procent de extragere de 5% din volumul total pe picior al arboretului pe perioada de aplicare a amenajamentului silvic, cu excepția arboretelor de salcâm, a zăvoaielor de plopi și sălcii și a arboretelor de plop euramerican.</w:t>
            </w:r>
          </w:p>
          <w:p w:rsidR="00000000" w:rsidDel="00000000" w:rsidP="00000000" w:rsidRDefault="00000000" w:rsidRPr="00000000" w14:paraId="00000098">
            <w:pPr>
              <w:jc w:val="both"/>
              <w:rPr>
                <w:sz w:val="22"/>
                <w:szCs w:val="22"/>
              </w:rPr>
            </w:pPr>
            <w:r w:rsidDel="00000000" w:rsidR="00000000" w:rsidRPr="00000000">
              <w:rPr>
                <w:sz w:val="22"/>
                <w:szCs w:val="22"/>
                <w:rtl w:val="0"/>
              </w:rPr>
              <w:t xml:space="preserve">3. Aplicarea lucrărilor speciale de conservare urmărește favorizarea regenerării naturale, crearea unor nuclee de regenerare noi și susținerea dezvoltării semințișurilor deja instalate, în special pentru speciile forestiere exigente față de lumină.</w:t>
            </w:r>
          </w:p>
          <w:p w:rsidR="00000000" w:rsidDel="00000000" w:rsidP="00000000" w:rsidRDefault="00000000" w:rsidRPr="00000000" w14:paraId="00000099">
            <w:pPr>
              <w:jc w:val="both"/>
              <w:rPr>
                <w:sz w:val="22"/>
                <w:szCs w:val="22"/>
              </w:rPr>
            </w:pPr>
            <w:r w:rsidDel="00000000" w:rsidR="00000000" w:rsidRPr="00000000">
              <w:rPr>
                <w:sz w:val="22"/>
                <w:szCs w:val="22"/>
                <w:rtl w:val="0"/>
              </w:rPr>
              <w:t xml:space="preserve">4. Promovarea nucleelor existente de regenerare naturală din specii valoroase se realizează prin extracții cu intensitate redusă, astfel încât suprafața nucleelor de regenerare să nu depășească 500–600 m².</w:t>
            </w:r>
          </w:p>
          <w:p w:rsidR="00000000" w:rsidDel="00000000" w:rsidP="00000000" w:rsidRDefault="00000000" w:rsidRPr="00000000" w14:paraId="0000009A">
            <w:pPr>
              <w:jc w:val="both"/>
              <w:rPr>
                <w:sz w:val="22"/>
                <w:szCs w:val="22"/>
              </w:rPr>
            </w:pPr>
            <w:r w:rsidDel="00000000" w:rsidR="00000000" w:rsidRPr="00000000">
              <w:rPr>
                <w:sz w:val="22"/>
                <w:szCs w:val="22"/>
                <w:rtl w:val="0"/>
              </w:rPr>
              <w:t xml:space="preserve">5. Sunt permise lucrări de împăduriri, reîmpăduriri și completare a regenerării naturale, utilizând specii autohtone și proveniențe locale adaptate condițiilor staționale.</w:t>
            </w:r>
          </w:p>
          <w:p w:rsidR="00000000" w:rsidDel="00000000" w:rsidP="00000000" w:rsidRDefault="00000000" w:rsidRPr="00000000" w14:paraId="0000009B">
            <w:pPr>
              <w:jc w:val="both"/>
              <w:rPr>
                <w:sz w:val="22"/>
                <w:szCs w:val="22"/>
              </w:rPr>
            </w:pPr>
            <w:r w:rsidDel="00000000" w:rsidR="00000000" w:rsidRPr="00000000">
              <w:rPr>
                <w:sz w:val="22"/>
                <w:szCs w:val="22"/>
                <w:rtl w:val="0"/>
              </w:rPr>
              <w:t xml:space="preserve">6. Sunt permise lucrări de reconstrucție ecologică în suprafețele afectate de perturbări biotice sau abiotice, urmărindu-se refacerea structurii și funcționalității habitatului forestier.</w:t>
            </w:r>
          </w:p>
          <w:p w:rsidR="00000000" w:rsidDel="00000000" w:rsidP="00000000" w:rsidRDefault="00000000" w:rsidRPr="00000000" w14:paraId="0000009C">
            <w:pPr>
              <w:jc w:val="both"/>
              <w:rPr>
                <w:sz w:val="22"/>
                <w:szCs w:val="22"/>
              </w:rPr>
            </w:pPr>
            <w:r w:rsidDel="00000000" w:rsidR="00000000" w:rsidRPr="00000000">
              <w:rPr>
                <w:sz w:val="22"/>
                <w:szCs w:val="22"/>
                <w:rtl w:val="0"/>
              </w:rPr>
              <w:t xml:space="preserve">7. În arboretele afectate de factori biotici sau abiotici, intensitatea intervențiilor se adaptează stării de conservare a arboretului și restricțiilor prevăzute în planurile de management aplicabile, evitându-se îndepărtarea totală a arboretului afectat și menținându-se pe cât posibil acoperirea forestieră.</w:t>
            </w:r>
          </w:p>
          <w:p w:rsidR="00000000" w:rsidDel="00000000" w:rsidP="00000000" w:rsidRDefault="00000000" w:rsidRPr="00000000" w14:paraId="0000009D">
            <w:pPr>
              <w:jc w:val="both"/>
              <w:rPr>
                <w:sz w:val="22"/>
                <w:szCs w:val="22"/>
              </w:rPr>
            </w:pPr>
            <w:r w:rsidDel="00000000" w:rsidR="00000000" w:rsidRPr="00000000">
              <w:rPr>
                <w:sz w:val="22"/>
                <w:szCs w:val="22"/>
                <w:rtl w:val="0"/>
              </w:rPr>
              <w:t xml:space="preserve">8. Extragerile de arbori urmăresc cu prioritate menținerea valorilor de conservare, reducerea riscurilor pentru siguranța publică și păstrarea integrității și funcționalității ecosistemului forestier.</w:t>
            </w:r>
          </w:p>
          <w:p w:rsidR="00000000" w:rsidDel="00000000" w:rsidP="00000000" w:rsidRDefault="00000000" w:rsidRPr="00000000" w14:paraId="0000009E">
            <w:pPr>
              <w:jc w:val="both"/>
              <w:rPr>
                <w:sz w:val="22"/>
                <w:szCs w:val="22"/>
              </w:rPr>
            </w:pPr>
            <w:r w:rsidDel="00000000" w:rsidR="00000000" w:rsidRPr="00000000">
              <w:rPr>
                <w:sz w:val="22"/>
                <w:szCs w:val="22"/>
                <w:rtl w:val="0"/>
              </w:rPr>
              <w:t xml:space="preserve">9. Refacerea arboretelor afectate se realizează prin regenerare naturală sau, după caz, prin reconstrucție ecologică și regenerare artificială utilizând specii și proveniențe locale mai rezistente la secetă și alte perturbări abiotice.</w:t>
            </w:r>
          </w:p>
          <w:p w:rsidR="00000000" w:rsidDel="00000000" w:rsidP="00000000" w:rsidRDefault="00000000" w:rsidRPr="00000000" w14:paraId="0000009F">
            <w:pPr>
              <w:jc w:val="both"/>
              <w:rPr>
                <w:sz w:val="22"/>
                <w:szCs w:val="22"/>
              </w:rPr>
            </w:pPr>
            <w:r w:rsidDel="00000000" w:rsidR="00000000" w:rsidRPr="00000000">
              <w:rPr>
                <w:sz w:val="22"/>
                <w:szCs w:val="22"/>
                <w:rtl w:val="0"/>
              </w:rPr>
              <w:t xml:space="preserve">10. Se mențin arborii bătrâni, arborii-habitat și lemnul mort, atât pe picior cât și la sol, ca elemente esențiale pentru biodiversitate și funcționarea ecosistemelor forestiere. În cazul pădurilor aflate în proprietatea privată a persoanelor fizice și juridice sau a unităților administrativ teritoriale, în cazul executării de tăieri de igienă, volumul arborilor uscați sau în curs de uscare, a lemnului mort, atât pe picior cât și la sol, va fi asigurat la nivel de unitate amenajistică din volumul de lemn care depășește volumul de 1 m³/an/ha destinat executării lucrării de tăieri de igienă.</w:t>
            </w:r>
          </w:p>
          <w:p w:rsidR="00000000" w:rsidDel="00000000" w:rsidP="00000000" w:rsidRDefault="00000000" w:rsidRPr="00000000" w14:paraId="000000A0">
            <w:pPr>
              <w:jc w:val="both"/>
              <w:rPr>
                <w:sz w:val="22"/>
                <w:szCs w:val="22"/>
              </w:rPr>
            </w:pPr>
            <w:r w:rsidDel="00000000" w:rsidR="00000000" w:rsidRPr="00000000">
              <w:rPr>
                <w:sz w:val="22"/>
                <w:szCs w:val="22"/>
                <w:rtl w:val="0"/>
              </w:rPr>
              <w:t xml:space="preserve">11. Măsurile pentru combaterea dăunătorilor forestieri sau a speciilor invazive se aplică doar atunci când există un risc major documentat pentru valorile de conservare și cu respectarea prevederilor legale aplicabile.</w:t>
            </w:r>
          </w:p>
          <w:p w:rsidR="00000000" w:rsidDel="00000000" w:rsidP="00000000" w:rsidRDefault="00000000" w:rsidRPr="00000000" w14:paraId="000000A1">
            <w:pPr>
              <w:jc w:val="both"/>
              <w:rPr>
                <w:sz w:val="22"/>
                <w:szCs w:val="22"/>
              </w:rPr>
            </w:pPr>
            <w:r w:rsidDel="00000000" w:rsidR="00000000" w:rsidRPr="00000000">
              <w:rPr>
                <w:sz w:val="22"/>
                <w:szCs w:val="22"/>
                <w:rtl w:val="0"/>
              </w:rPr>
              <w:t xml:space="preserve">12. Intervențiile utilizează metode și tehnologii cu impact redus asupra solului și habitatelor forestiere și evită perioadele cu umiditate excesivă a solului.</w:t>
            </w:r>
          </w:p>
          <w:p w:rsidR="00000000" w:rsidDel="00000000" w:rsidP="00000000" w:rsidRDefault="00000000" w:rsidRPr="00000000" w14:paraId="000000A2">
            <w:pPr>
              <w:jc w:val="both"/>
              <w:rPr>
                <w:sz w:val="22"/>
                <w:szCs w:val="22"/>
              </w:rPr>
            </w:pPr>
            <w:r w:rsidDel="00000000" w:rsidR="00000000" w:rsidRPr="00000000">
              <w:rPr>
                <w:sz w:val="22"/>
                <w:szCs w:val="22"/>
                <w:rtl w:val="0"/>
              </w:rPr>
              <w:t xml:space="preserve">13. Materialul lemnos rezultat incidental din măsurile de conservare sau din intervențiile necesare pentru siguranță publică nu reprezintă un obiectiv economic și nu justifică intensificarea intervențiilor.</w:t>
            </w:r>
          </w:p>
          <w:p w:rsidR="00000000" w:rsidDel="00000000" w:rsidP="00000000" w:rsidRDefault="00000000" w:rsidRPr="00000000" w14:paraId="000000A3">
            <w:pPr>
              <w:jc w:val="both"/>
              <w:rPr>
                <w:sz w:val="22"/>
                <w:szCs w:val="22"/>
              </w:rPr>
            </w:pPr>
            <w:r w:rsidDel="00000000" w:rsidR="00000000" w:rsidRPr="00000000">
              <w:rPr>
                <w:sz w:val="22"/>
                <w:szCs w:val="22"/>
                <w:rtl w:val="0"/>
              </w:rPr>
              <w:t xml:space="preserve">14. Se limitează realizarea de infrastructuri noi și extinderea infrastructurii existente care pot conduce la fragmentarea habitatelor forestiere.</w:t>
            </w:r>
          </w:p>
          <w:p w:rsidR="00000000" w:rsidDel="00000000" w:rsidP="00000000" w:rsidRDefault="00000000" w:rsidRPr="00000000" w14:paraId="000000A4">
            <w:pPr>
              <w:jc w:val="both"/>
              <w:rPr>
                <w:sz w:val="22"/>
                <w:szCs w:val="22"/>
              </w:rPr>
            </w:pPr>
            <w:r w:rsidDel="00000000" w:rsidR="00000000" w:rsidRPr="00000000">
              <w:rPr>
                <w:sz w:val="22"/>
                <w:szCs w:val="22"/>
                <w:rtl w:val="0"/>
              </w:rPr>
              <w:t xml:space="preserve">15. Accesul motorizat se limitează strict la situațiile necesare pentru activitățile de conservare, monitorizare și intervențiile permise conform legislației.</w:t>
            </w:r>
          </w:p>
          <w:p w:rsidR="00000000" w:rsidDel="00000000" w:rsidP="00000000" w:rsidRDefault="00000000" w:rsidRPr="00000000" w14:paraId="000000A5">
            <w:pPr>
              <w:jc w:val="both"/>
              <w:rPr>
                <w:sz w:val="22"/>
                <w:szCs w:val="22"/>
              </w:rPr>
            </w:pPr>
            <w:r w:rsidDel="00000000" w:rsidR="00000000" w:rsidRPr="00000000">
              <w:rPr>
                <w:sz w:val="22"/>
                <w:szCs w:val="22"/>
                <w:rtl w:val="0"/>
              </w:rPr>
              <w:t xml:space="preserve">16. Lucrările silviculturale și intervențiile de conservare se execută numai în condițiile stabilite de administratorii ariilor naturale protejate și cu respectarea obiectivelor de conservare ale zonei prioritare pentru biodiversitate.</w:t>
            </w:r>
          </w:p>
          <w:p w:rsidR="00000000" w:rsidDel="00000000" w:rsidP="00000000" w:rsidRDefault="00000000" w:rsidRPr="00000000" w14:paraId="000000A6">
            <w:pPr>
              <w:jc w:val="both"/>
              <w:rPr/>
            </w:pPr>
            <w:r w:rsidDel="00000000" w:rsidR="00000000" w:rsidRPr="00000000">
              <w:rPr>
                <w:sz w:val="22"/>
                <w:szCs w:val="22"/>
                <w:rtl w:val="0"/>
              </w:rPr>
              <w:t xml:space="preserve">17. Se monitorizează periodic structura arboretelor, regenerarea naturală, speciile indicator și presiunile antropice, iar măsurile de conservare se adaptează în funcție de rezultatele monitorizării.</w:t>
            </w:r>
            <w:r w:rsidDel="00000000" w:rsidR="00000000" w:rsidRPr="00000000">
              <w:rPr>
                <w:rtl w:val="0"/>
              </w:rPr>
            </w:r>
          </w:p>
          <w:p w:rsidR="00000000" w:rsidDel="00000000" w:rsidP="00000000" w:rsidRDefault="00000000" w:rsidRPr="00000000" w14:paraId="000000A6">
            <w:pPr>
              <w:jc w:val="both"/>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rPr/>
            </w:pPr>
            <w:r w:rsidDel="00000000" w:rsidR="00000000" w:rsidRPr="00000000">
              <w:rPr>
                <w:sz w:val="22"/>
                <w:szCs w:val="22"/>
                <w:rtl w:val="0"/>
              </w:rPr>
              <w:t xml:space="preserve">Tipul de proprietate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rPr/>
            </w:pPr>
            <w:r w:rsidDel="00000000" w:rsidR="00000000" w:rsidRPr="00000000">
              <w:rPr>
                <w:sz w:val="22"/>
                <w:szCs w:val="22"/>
                <w:rtl w:val="0"/>
              </w:rPr>
              <w:t xml:space="preserve">Publică și privată</w:t>
            </w:r>
            <w:r w:rsidDel="00000000" w:rsidR="00000000" w:rsidRPr="00000000">
              <w:rPr>
                <w:rtl w:val="0"/>
              </w:rPr>
            </w:r>
          </w:p>
        </w:tc>
      </w:tr>
    </w:tbl>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b w:val="1"/>
          <w:bCs w:val="1"/>
          <w:sz w:val="22"/>
          <w:szCs w:val="22"/>
          <w:rtl w:val="0"/>
        </w:rPr>
        <w:t xml:space="preserve">3.3. Bibliografie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Bleahu, M.D. (2004) Arca lui Noe în secolul XXI. Ariile protejate și protecția naturii. București: Editura Național.</w:t>
      </w:r>
    </w:p>
    <w:p w:rsidR="00000000" w:rsidDel="00000000" w:rsidP="00000000" w:rsidRDefault="00000000" w:rsidRPr="00000000" w14:paraId="000000AC">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Mohan, G., Ardeleanu, A. și Georgescu, M. (1993) Rezervații și monumente ale naturii din România. București: Editura Scaiul.</w:t>
      </w:r>
    </w:p>
    <w:p w:rsidR="00000000" w:rsidDel="00000000" w:rsidP="00000000" w:rsidRDefault="00000000" w:rsidRPr="00000000" w14:paraId="000000AD">
      <w:pPr>
        <w:spacing w:after="0" w:lineRule="auto"/>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jc w:val="center"/>
        <w:rPr/>
      </w:pPr>
      <w:r w:rsidDel="00000000" w:rsidR="00000000" w:rsidRPr="00000000">
        <w:rPr>
          <w:b w:val="1"/>
          <w:bCs w:val="1"/>
          <w:sz w:val="22"/>
          <w:szCs w:val="22"/>
          <w:rtl w:val="0"/>
        </w:rPr>
        <w:t xml:space="preserve">4. Consultări publice cu privire la desemnarea</w:t>
      </w:r>
      <w:r w:rsidDel="00000000" w:rsidR="00000000" w:rsidRPr="00000000">
        <w:rPr>
          <w:rtl w:val="0"/>
        </w:rPr>
        <w:br w:type="textWrapping"/>
      </w:r>
      <w:r w:rsidDel="00000000" w:rsidR="00000000" w:rsidRPr="00000000">
        <w:rPr>
          <w:b w:val="1"/>
          <w:bCs w:val="1"/>
          <w:sz w:val="22"/>
          <w:szCs w:val="22"/>
          <w:rtl w:val="0"/>
        </w:rPr>
        <w:t xml:space="preserve"> Zonelor Prioritare pentru Biodiversitate</w:t>
      </w:r>
      <w:r w:rsidDel="00000000" w:rsidR="00000000" w:rsidRPr="00000000">
        <w:rPr>
          <w:rtl w:val="0"/>
        </w:rPr>
      </w:r>
    </w:p>
    <w:p w:rsidR="00000000" w:rsidDel="00000000" w:rsidP="00000000" w:rsidRDefault="00000000" w:rsidRPr="00000000" w14:paraId="000000B0">
      <w:pPr>
        <w:spacing w:after="0" w:lineRule="auto"/>
        <w:rPr/>
      </w:pPr>
      <w:r w:rsidDel="00000000" w:rsidR="00000000" w:rsidRPr="00000000">
        <w:rPr>
          <w:rtl w:val="0"/>
        </w:rPr>
      </w:r>
    </w:p>
    <w:p w:rsidR="00000000" w:rsidDel="00000000" w:rsidP="00000000" w:rsidRDefault="00000000" w:rsidRPr="00000000" w14:paraId="000000B1">
      <w:pPr>
        <w:rPr/>
      </w:pPr>
      <w:r w:rsidDel="00000000" w:rsidR="00000000" w:rsidRPr="00000000">
        <w:rPr>
          <w:sz w:val="22"/>
          <w:szCs w:val="22"/>
          <w:rtl w:val="0"/>
        </w:rPr>
        <w:t xml:space="preserve">Detalii privind consultările publice realizate:</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Consultările publice au fost realizate la: 23 septembrie 2024 – Sibiu, 10 decembrie 2024 - DS Sibiu.</w:t>
      </w:r>
    </w:p>
    <w:p w:rsidR="00000000" w:rsidDel="00000000" w:rsidP="00000000" w:rsidRDefault="00000000" w:rsidRPr="00000000" w14:paraId="000000B3">
      <w:pPr>
        <w:keepNext w:val="0"/>
        <w:keepLines w:val="0"/>
        <w:pageBreakBefore w:val="0"/>
        <w:widowControl w:val="1"/>
        <w:pBdr>
          <w:top w:color="000000" w:space="0" w:sz="6" w:val="single"/>
          <w:left w:color="000000" w:space="0" w:sz="6" w:val="single"/>
          <w:bottom w:color="000000" w:space="0" w:sz="6" w:val="single"/>
          <w:right w:color="000000" w:space="0" w:sz="6" w:val="single"/>
          <w:between w:space="0" w:sz="0" w:val="nil"/>
        </w:pBdr>
        <w:shd w:fill="auto" w:val="clear"/>
        <w:spacing w:after="0" w:before="0" w:line="259"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Ulterior, în cadrul procesului de consultare extins la nivel național, au avut loc consultări suplimentară online în data de 23 ianuarie 2026 cu participarea factorilor interesați relevanți din județul Sibiu și o consultare publică în data de 24 februarie 2026 9 la Prefectura Sibiu.</w:t>
      </w:r>
    </w:p>
    <w:p w:rsidR="00000000" w:rsidDel="00000000" w:rsidP="00000000" w:rsidRDefault="00000000" w:rsidRPr="00000000" w14:paraId="000000B4">
      <w:pPr>
        <w:tabs>
          <w:tab w:val="left" w:leader="none" w:pos="3576"/>
        </w:tabs>
        <w:rPr/>
      </w:pPr>
      <w:r w:rsidDel="00000000" w:rsidR="00000000" w:rsidRPr="00000000">
        <w:rPr>
          <w:rtl w:val="0"/>
        </w:rPr>
        <w:tab/>
      </w:r>
    </w:p>
    <w:p w:rsidR="00000000" w:rsidDel="00000000" w:rsidP="00000000" w:rsidRDefault="00000000" w:rsidRPr="00000000" w14:paraId="000000B5">
      <w:pPr>
        <w:jc w:val="center"/>
        <w:rPr>
          <w:b w:val="1"/>
          <w:bCs w:val="1"/>
          <w:sz w:val="22"/>
          <w:szCs w:val="22"/>
        </w:rPr>
      </w:pPr>
      <w:r w:rsidDel="00000000" w:rsidR="00000000" w:rsidRPr="00000000">
        <w:rPr>
          <w:b w:val="1"/>
          <w:bCs w:val="1"/>
          <w:sz w:val="22"/>
          <w:szCs w:val="22"/>
          <w:rtl w:val="0"/>
        </w:rPr>
        <w:t xml:space="preserve">5. Harta Zonelor Prioritare pentru Biodiversitate</w:t>
      </w:r>
    </w:p>
    <w:p w:rsidR="00000000" w:rsidDel="00000000" w:rsidP="00000000" w:rsidRDefault="00000000" w:rsidRPr="00000000" w14:paraId="000000B6">
      <w:pPr>
        <w:jc w:val="center"/>
        <w:rPr/>
      </w:pPr>
      <w:r w:rsidDel="00000000" w:rsidR="00000000" w:rsidRPr="00000000">
        <w:rPr>
          <w:rtl w:val="0"/>
        </w:rPr>
      </w:r>
    </w:p>
    <w:p w:rsidR="00000000" w:rsidDel="00000000" w:rsidP="00000000" w:rsidRDefault="00000000" w:rsidRPr="00000000" w14:paraId="000000B7">
      <w:pPr>
        <w:spacing w:line="256" w:lineRule="auto"/>
        <w:jc w:val="both"/>
        <w:rPr>
          <w:sz w:val="22"/>
          <w:szCs w:val="22"/>
        </w:rPr>
      </w:pPr>
      <w:r w:rsidDel="00000000" w:rsidR="00000000" w:rsidRPr="00000000">
        <w:rPr>
          <w:sz w:val="22"/>
          <w:szCs w:val="22"/>
          <w:rtl w:val="0"/>
        </w:rPr>
        <w:t xml:space="preserve">Limitele Zonelor Prioritare pentru Biodiversitate sunt disponibile în format digital:</w:t>
      </w:r>
    </w:p>
    <w:p w:rsidR="00000000" w:rsidDel="00000000" w:rsidP="00000000" w:rsidRDefault="00000000" w:rsidRPr="00000000" w14:paraId="000000B8">
      <w:pPr>
        <w:jc w:val="both"/>
        <w:rPr>
          <w:sz w:val="22"/>
          <w:szCs w:val="22"/>
        </w:rPr>
      </w:pPr>
      <w:r w:rsidDel="00000000" w:rsidR="00000000" w:rsidRPr="00000000">
        <w:rPr>
          <w:sz w:val="22"/>
          <w:szCs w:val="22"/>
          <w:rtl w:val="0"/>
        </w:rPr>
        <w:t xml:space="preserve">Link: </w:t>
      </w:r>
      <w:hyperlink r:id="rId7">
        <w:r w:rsidDel="00000000" w:rsidR="00000000" w:rsidRPr="00000000">
          <w:rPr>
            <w:color w:val="467886"/>
            <w:sz w:val="22"/>
            <w:szCs w:val="22"/>
            <w:u w:val="single"/>
            <w:rtl w:val="0"/>
          </w:rPr>
          <w:t xml:space="preserve">https://mmediu.ro/domenii/mediu/arii-naturale-protejate/zpb-pnrr-i-3/</w:t>
        </w:r>
      </w:hyperlink>
      <w:r w:rsidDel="00000000" w:rsidR="00000000" w:rsidRPr="00000000">
        <w:rPr>
          <w:sz w:val="22"/>
          <w:szCs w:val="22"/>
          <w:rtl w:val="0"/>
        </w:rPr>
        <w:t xml:space="preserve">  </w:t>
      </w:r>
    </w:p>
    <w:p w:rsidR="00000000" w:rsidDel="00000000" w:rsidP="00000000" w:rsidRDefault="00000000" w:rsidRPr="00000000" w14:paraId="000000B9">
      <w:pPr>
        <w:rPr/>
      </w:pPr>
      <w:r w:rsidDel="00000000" w:rsidR="00000000" w:rsidRPr="00000000">
        <w:rPr>
          <w:rtl w:val="0"/>
        </w:rPr>
      </w:r>
    </w:p>
    <w:sectPr>
      <w:pgSz w:h="16787" w:w="1187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50.0" w:type="dxa"/>
        <w:left w:w="50.0" w:type="dxa"/>
        <w:bottom w:w="50.0" w:type="dxa"/>
        <w:right w:w="50.0" w:type="dxa"/>
      </w:tblCellMar>
    </w:tblPr>
  </w:style>
  <w:style w:type="table" w:styleId="Table3">
    <w:basedOn w:val="TableNormal"/>
    <w:tblPr>
      <w:tblStyleRowBandSize w:val="1"/>
      <w:tblStyleColBandSize w:val="1"/>
      <w:tblCellMar>
        <w:top w:w="50.0" w:type="dxa"/>
        <w:left w:w="50.0" w:type="dxa"/>
        <w:bottom w:w="50.0" w:type="dxa"/>
        <w:right w:w="5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50.0" w:type="dxa"/>
        <w:left w:w="50.0" w:type="dxa"/>
        <w:bottom w:w="50.0" w:type="dxa"/>
        <w:right w:w="5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ediu.ro/domenii/mediu/arii-naturale-protejate/zpb-pnrr-i3/rezultatele-proiectul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KnvKZwUcONTFirRe+ajQG85IA==">CgMxLjAyDmguNGU4NHBqMWlpaDMxOAByITFzUlpZLXJQaWtqeEgwd21RYWp5UThINlhVUllUR3NUWQ==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