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2"/>
          <w:szCs w:val="22"/>
        </w:rPr>
      </w:pPr>
      <w:r w:rsidDel="00000000" w:rsidR="00000000" w:rsidRPr="00000000">
        <w:rPr>
          <w:b w:val="1"/>
          <w:bCs w:val="1"/>
          <w:sz w:val="22"/>
          <w:szCs w:val="22"/>
          <w:rtl w:val="0"/>
        </w:rPr>
        <w:t xml:space="preserve">FORMULARUL ZONELOR PRIORITARE PENTRU BIODIVERSITATE</w:t>
      </w:r>
      <w:r w:rsidDel="00000000" w:rsidR="00000000" w:rsidRPr="00000000">
        <w:rPr>
          <w:rtl w:val="0"/>
        </w:rPr>
      </w:r>
    </w:p>
    <w:p w:rsidR="00000000" w:rsidDel="00000000" w:rsidP="00000000" w:rsidRDefault="00000000" w:rsidRPr="00000000" w14:paraId="00000002">
      <w:pPr>
        <w:rPr>
          <w:sz w:val="22"/>
          <w:szCs w:val="22"/>
        </w:rPr>
      </w:pPr>
      <w:r w:rsidDel="00000000" w:rsidR="00000000" w:rsidRPr="00000000">
        <w:rPr>
          <w:rtl w:val="0"/>
        </w:rPr>
      </w:r>
    </w:p>
    <w:p w:rsidR="00000000" w:rsidDel="00000000" w:rsidP="00000000" w:rsidRDefault="00000000" w:rsidRPr="00000000" w14:paraId="00000003">
      <w:pPr>
        <w:jc w:val="center"/>
        <w:rPr>
          <w:sz w:val="22"/>
          <w:szCs w:val="22"/>
        </w:rPr>
      </w:pPr>
      <w:r w:rsidDel="00000000" w:rsidR="00000000" w:rsidRPr="00000000">
        <w:rPr>
          <w:b w:val="1"/>
          <w:bCs w:val="1"/>
          <w:sz w:val="22"/>
          <w:szCs w:val="22"/>
          <w:rtl w:val="0"/>
        </w:rPr>
        <w:t xml:space="preserve">1. Identificarea Zonelor Prioritare pentru Biodiversitate (ZPB)</w:t>
      </w:r>
      <w:r w:rsidDel="00000000" w:rsidR="00000000" w:rsidRPr="00000000">
        <w:rPr>
          <w:rtl w:val="0"/>
        </w:rPr>
      </w:r>
    </w:p>
    <w:p w:rsidR="00000000" w:rsidDel="00000000" w:rsidP="00000000" w:rsidRDefault="00000000" w:rsidRPr="00000000" w14:paraId="00000004">
      <w:pPr>
        <w:rPr>
          <w:sz w:val="22"/>
          <w:szCs w:val="22"/>
        </w:rPr>
      </w:pPr>
      <w:r w:rsidDel="00000000" w:rsidR="00000000" w:rsidRPr="00000000">
        <w:rPr>
          <w:b w:val="1"/>
          <w:bCs w:val="1"/>
          <w:sz w:val="22"/>
          <w:szCs w:val="22"/>
          <w:rtl w:val="0"/>
        </w:rPr>
        <w:t xml:space="preserve">1.1. Codul ZPB*</w:t>
      </w:r>
      <w:r w:rsidDel="00000000" w:rsidR="00000000" w:rsidRPr="00000000">
        <w:rPr>
          <w:rtl w:val="0"/>
        </w:rPr>
      </w:r>
    </w:p>
    <w:p w:rsidR="00000000" w:rsidDel="00000000" w:rsidP="00000000" w:rsidRDefault="00000000" w:rsidRPr="00000000" w14:paraId="00000005">
      <w:pPr>
        <w:pBdr>
          <w:top w:color="000000" w:space="0" w:sz="6" w:val="single"/>
          <w:left w:color="000000" w:space="0" w:sz="6" w:val="single"/>
          <w:bottom w:color="000000" w:space="0" w:sz="6" w:val="single"/>
          <w:right w:color="000000" w:space="0" w:sz="6" w:val="single"/>
          <w:between w:space="0" w:sz="0" w:val="nil"/>
        </w:pBdr>
        <w:rPr>
          <w:sz w:val="22"/>
          <w:szCs w:val="22"/>
        </w:rPr>
      </w:pPr>
      <w:r w:rsidDel="00000000" w:rsidR="00000000" w:rsidRPr="00000000">
        <w:rPr>
          <w:sz w:val="22"/>
          <w:szCs w:val="22"/>
          <w:rtl w:val="0"/>
        </w:rPr>
        <w:t xml:space="preserve">ROSAC0093ZPB</w:t>
      </w:r>
    </w:p>
    <w:p w:rsidR="00000000" w:rsidDel="00000000" w:rsidP="00000000" w:rsidRDefault="00000000" w:rsidRPr="00000000" w14:paraId="00000006">
      <w:pPr>
        <w:rPr>
          <w:sz w:val="22"/>
          <w:szCs w:val="22"/>
        </w:rPr>
      </w:pPr>
      <w:r w:rsidDel="00000000" w:rsidR="00000000" w:rsidRPr="00000000">
        <w:rPr>
          <w:i w:val="1"/>
          <w:iCs w:val="1"/>
          <w:sz w:val="22"/>
          <w:szCs w:val="22"/>
          <w:rtl w:val="0"/>
        </w:rPr>
        <w:t xml:space="preserve">*Codare temporară, aceasta va fi actualizată conform specificațiilor de raportare</w:t>
      </w:r>
      <w:r w:rsidDel="00000000" w:rsidR="00000000" w:rsidRPr="00000000">
        <w:rPr>
          <w:rtl w:val="0"/>
        </w:rPr>
      </w:r>
    </w:p>
    <w:p w:rsidR="00000000" w:rsidDel="00000000" w:rsidP="00000000" w:rsidRDefault="00000000" w:rsidRPr="00000000" w14:paraId="00000007">
      <w:pPr>
        <w:rPr>
          <w:b w:val="1"/>
          <w:bCs w:val="1"/>
          <w:sz w:val="22"/>
          <w:szCs w:val="22"/>
        </w:rPr>
      </w:pPr>
      <w:r w:rsidDel="00000000" w:rsidR="00000000" w:rsidRPr="00000000">
        <w:rPr>
          <w:b w:val="1"/>
          <w:bCs w:val="1"/>
          <w:sz w:val="22"/>
          <w:szCs w:val="22"/>
          <w:rtl w:val="0"/>
        </w:rPr>
        <w:t xml:space="preserve">Denumire ZPB</w:t>
      </w:r>
    </w:p>
    <w:p w:rsidR="00000000" w:rsidDel="00000000" w:rsidP="00000000" w:rsidRDefault="00000000" w:rsidRPr="00000000" w14:paraId="00000008">
      <w:pPr>
        <w:pBdr>
          <w:top w:color="000000" w:space="0" w:sz="6" w:val="single"/>
          <w:left w:color="000000" w:space="0" w:sz="6" w:val="single"/>
          <w:bottom w:color="000000" w:space="0" w:sz="6" w:val="single"/>
          <w:right w:color="000000" w:space="0" w:sz="6" w:val="single"/>
          <w:between w:space="0" w:sz="0" w:val="nil"/>
        </w:pBdr>
        <w:rPr>
          <w:sz w:val="22"/>
          <w:szCs w:val="22"/>
        </w:rPr>
      </w:pPr>
      <w:r w:rsidDel="00000000" w:rsidR="00000000" w:rsidRPr="00000000">
        <w:rPr>
          <w:sz w:val="22"/>
          <w:szCs w:val="22"/>
          <w:rtl w:val="0"/>
        </w:rPr>
        <w:t xml:space="preserve">Insulele Stepice Șura Mică - Slimnic</w:t>
      </w:r>
    </w:p>
    <w:p w:rsidR="00000000" w:rsidDel="00000000" w:rsidP="00000000" w:rsidRDefault="00000000" w:rsidRPr="00000000" w14:paraId="00000009">
      <w:pPr>
        <w:rPr>
          <w:sz w:val="22"/>
          <w:szCs w:val="22"/>
        </w:rPr>
      </w:pPr>
      <w:r w:rsidDel="00000000" w:rsidR="00000000" w:rsidRPr="00000000">
        <w:rPr>
          <w:b w:val="1"/>
          <w:bCs w:val="1"/>
          <w:sz w:val="22"/>
          <w:szCs w:val="22"/>
          <w:rtl w:val="0"/>
        </w:rPr>
        <w:t xml:space="preserve">1.2. Încadrarea ZPB în:</w:t>
      </w:r>
      <w:r w:rsidDel="00000000" w:rsidR="00000000" w:rsidRPr="00000000">
        <w:rPr>
          <w:rtl w:val="0"/>
        </w:rPr>
      </w:r>
    </w:p>
    <w:p w:rsidR="00000000" w:rsidDel="00000000" w:rsidP="00000000" w:rsidRDefault="00000000" w:rsidRPr="00000000" w14:paraId="0000000A">
      <w:pPr>
        <w:rPr>
          <w:sz w:val="22"/>
          <w:szCs w:val="22"/>
        </w:rPr>
      </w:pPr>
      <w:sdt>
        <w:sdtPr>
          <w:id w:val="1035997356"/>
          <w:tag w:val="goog_rdk_0"/>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Arie naturală protejată</w:t>
      </w:r>
    </w:p>
    <w:p w:rsidR="00000000" w:rsidDel="00000000" w:rsidP="00000000" w:rsidRDefault="00000000" w:rsidRPr="00000000" w14:paraId="0000000B">
      <w:pPr>
        <w:rPr>
          <w:sz w:val="22"/>
          <w:szCs w:val="22"/>
        </w:rPr>
      </w:pPr>
      <w:sdt>
        <w:sdtPr>
          <w:id w:val="700094319"/>
          <w:tag w:val="goog_rdk_1"/>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OECM (Other effective area-based conservation measures)</w:t>
      </w:r>
    </w:p>
    <w:p w:rsidR="00000000" w:rsidDel="00000000" w:rsidP="00000000" w:rsidRDefault="00000000" w:rsidRPr="00000000" w14:paraId="0000000C">
      <w:pPr>
        <w:rPr>
          <w:sz w:val="22"/>
          <w:szCs w:val="22"/>
        </w:rPr>
      </w:pPr>
      <w:sdt>
        <w:sdtPr>
          <w:id w:val="1777129573"/>
          <w:tag w:val="goog_rdk_2"/>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Zonă potențială care să devină arie naturală protejată</w:t>
      </w:r>
    </w:p>
    <w:tbl>
      <w:tblPr>
        <w:tblStyle w:val="Table1"/>
        <w:tblW w:w="8980.0" w:type="dxa"/>
        <w:jc w:val="left"/>
        <w:tblInd w:w="10.0" w:type="dxa"/>
        <w:tblLayout w:type="fixed"/>
        <w:tblLook w:val="0400"/>
      </w:tblPr>
      <w:tblGrid>
        <w:gridCol w:w="4490"/>
        <w:gridCol w:w="4490"/>
        <w:tblGridChange w:id="0">
          <w:tblGrid>
            <w:gridCol w:w="4490"/>
            <w:gridCol w:w="4490"/>
          </w:tblGrid>
        </w:tblGridChange>
      </w:tblGrid>
      <w:tr>
        <w:trPr>
          <w:cantSplit w:val="0"/>
          <w:tblHeader w:val="0"/>
        </w:trPr>
        <w:tc>
          <w:tcPr/>
          <w:p w:rsidR="00000000" w:rsidDel="00000000" w:rsidP="00000000" w:rsidRDefault="00000000" w:rsidRPr="00000000" w14:paraId="0000000D">
            <w:pPr>
              <w:rPr>
                <w:sz w:val="22"/>
                <w:szCs w:val="22"/>
              </w:rPr>
            </w:pPr>
            <w:r w:rsidDel="00000000" w:rsidR="00000000" w:rsidRPr="00000000">
              <w:rPr>
                <w:b w:val="1"/>
                <w:bCs w:val="1"/>
                <w:sz w:val="22"/>
                <w:szCs w:val="22"/>
                <w:rtl w:val="0"/>
              </w:rPr>
              <w:t xml:space="preserve">1.3. Data completării</w:t>
            </w:r>
            <w:r w:rsidDel="00000000" w:rsidR="00000000" w:rsidRPr="00000000">
              <w:rPr>
                <w:rtl w:val="0"/>
              </w:rPr>
            </w:r>
          </w:p>
        </w:tc>
        <w:tc>
          <w:tcPr/>
          <w:p w:rsidR="00000000" w:rsidDel="00000000" w:rsidP="00000000" w:rsidRDefault="00000000" w:rsidRPr="00000000" w14:paraId="0000000E">
            <w:pPr>
              <w:rPr>
                <w:sz w:val="22"/>
                <w:szCs w:val="22"/>
              </w:rPr>
            </w:pPr>
            <w:r w:rsidDel="00000000" w:rsidR="00000000" w:rsidRPr="00000000">
              <w:rPr>
                <w:b w:val="1"/>
                <w:bCs w:val="1"/>
                <w:sz w:val="22"/>
                <w:szCs w:val="22"/>
                <w:rtl w:val="0"/>
              </w:rPr>
              <w:t xml:space="preserve">1.4. Data actualizării</w:t>
            </w:r>
            <w:r w:rsidDel="00000000" w:rsidR="00000000" w:rsidRPr="00000000">
              <w:rPr>
                <w:rtl w:val="0"/>
              </w:rPr>
            </w:r>
          </w:p>
        </w:tc>
      </w:tr>
      <w:tr>
        <w:trPr>
          <w:cantSplit w:val="0"/>
          <w:tblHeader w:val="0"/>
        </w:trPr>
        <w:tc>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after="0" w:line="276" w:lineRule="auto"/>
              <w:rPr>
                <w:sz w:val="22"/>
                <w:szCs w:val="22"/>
              </w:rPr>
            </w:pPr>
            <w:r w:rsidDel="00000000" w:rsidR="00000000" w:rsidRPr="00000000">
              <w:rPr>
                <w:rtl w:val="0"/>
              </w:rPr>
            </w:r>
          </w:p>
          <w:tbl>
            <w:tblPr>
              <w:tblStyle w:val="Table2"/>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10">
                  <w:pPr>
                    <w:jc w:val="center"/>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011">
                  <w:pPr>
                    <w:jc w:val="center"/>
                    <w:rPr>
                      <w:sz w:val="22"/>
                      <w:szCs w:val="22"/>
                    </w:rPr>
                  </w:pPr>
                  <w:r w:rsidDel="00000000" w:rsidR="00000000" w:rsidRPr="00000000">
                    <w:rPr>
                      <w:sz w:val="22"/>
                      <w:szCs w:val="22"/>
                      <w:rtl w:val="0"/>
                    </w:rPr>
                    <w:t xml:space="preserve">0</w:t>
                  </w:r>
                </w:p>
              </w:tc>
              <w:tc>
                <w:tcPr/>
                <w:p w:rsidR="00000000" w:rsidDel="00000000" w:rsidP="00000000" w:rsidRDefault="00000000" w:rsidRPr="00000000" w14:paraId="00000012">
                  <w:pPr>
                    <w:jc w:val="center"/>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013">
                  <w:pPr>
                    <w:rPr>
                      <w:sz w:val="22"/>
                      <w:szCs w:val="22"/>
                    </w:rPr>
                  </w:pPr>
                  <w:r w:rsidDel="00000000" w:rsidR="00000000" w:rsidRPr="00000000">
                    <w:rPr>
                      <w:sz w:val="22"/>
                      <w:szCs w:val="22"/>
                      <w:rtl w:val="0"/>
                    </w:rPr>
                    <w:t xml:space="preserve">6</w:t>
                  </w:r>
                </w:p>
              </w:tc>
              <w:tc>
                <w:tcPr/>
                <w:p w:rsidR="00000000" w:rsidDel="00000000" w:rsidP="00000000" w:rsidRDefault="00000000" w:rsidRPr="00000000" w14:paraId="00000014">
                  <w:pPr>
                    <w:jc w:val="center"/>
                    <w:rPr>
                      <w:sz w:val="22"/>
                      <w:szCs w:val="22"/>
                    </w:rPr>
                  </w:pPr>
                  <w:r w:rsidDel="00000000" w:rsidR="00000000" w:rsidRPr="00000000">
                    <w:rPr>
                      <w:sz w:val="22"/>
                      <w:szCs w:val="22"/>
                      <w:rtl w:val="0"/>
                    </w:rPr>
                    <w:t xml:space="preserve">0</w:t>
                  </w:r>
                </w:p>
              </w:tc>
              <w:tc>
                <w:tcPr/>
                <w:p w:rsidR="00000000" w:rsidDel="00000000" w:rsidP="00000000" w:rsidRDefault="00000000" w:rsidRPr="00000000" w14:paraId="00000015">
                  <w:pPr>
                    <w:jc w:val="center"/>
                    <w:rPr>
                      <w:sz w:val="22"/>
                      <w:szCs w:val="22"/>
                    </w:rPr>
                  </w:pPr>
                  <w:r w:rsidDel="00000000" w:rsidR="00000000" w:rsidRPr="00000000">
                    <w:rPr>
                      <w:sz w:val="22"/>
                      <w:szCs w:val="22"/>
                      <w:rtl w:val="0"/>
                    </w:rPr>
                    <w:t xml:space="preserve">5</w:t>
                  </w:r>
                </w:p>
              </w:tc>
            </w:tr>
            <w:tr>
              <w:trPr>
                <w:cantSplit w:val="0"/>
                <w:tblHeader w:val="0"/>
              </w:trPr>
              <w:tc>
                <w:tcPr/>
                <w:p w:rsidR="00000000" w:rsidDel="00000000" w:rsidP="00000000" w:rsidRDefault="00000000" w:rsidRPr="00000000" w14:paraId="00000016">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17">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18">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19">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1A">
                  <w:pPr>
                    <w:jc w:val="center"/>
                    <w:rPr>
                      <w:sz w:val="22"/>
                      <w:szCs w:val="22"/>
                    </w:rPr>
                  </w:pPr>
                  <w:r w:rsidDel="00000000" w:rsidR="00000000" w:rsidRPr="00000000">
                    <w:rPr>
                      <w:sz w:val="22"/>
                      <w:szCs w:val="22"/>
                      <w:rtl w:val="0"/>
                    </w:rPr>
                    <w:t xml:space="preserve">M</w:t>
                  </w:r>
                </w:p>
              </w:tc>
              <w:tc>
                <w:tcPr/>
                <w:p w:rsidR="00000000" w:rsidDel="00000000" w:rsidP="00000000" w:rsidRDefault="00000000" w:rsidRPr="00000000" w14:paraId="0000001B">
                  <w:pPr>
                    <w:jc w:val="center"/>
                    <w:rPr>
                      <w:sz w:val="22"/>
                      <w:szCs w:val="22"/>
                    </w:rPr>
                  </w:pPr>
                  <w:r w:rsidDel="00000000" w:rsidR="00000000" w:rsidRPr="00000000">
                    <w:rPr>
                      <w:sz w:val="22"/>
                      <w:szCs w:val="22"/>
                      <w:rtl w:val="0"/>
                    </w:rPr>
                    <w:t xml:space="preserve">M</w:t>
                  </w:r>
                </w:p>
              </w:tc>
            </w:tr>
          </w:tbl>
          <w:p w:rsidR="00000000" w:rsidDel="00000000" w:rsidP="00000000" w:rsidRDefault="00000000" w:rsidRPr="00000000" w14:paraId="0000001C">
            <w:pPr>
              <w:rPr>
                <w:sz w:val="22"/>
                <w:szCs w:val="22"/>
              </w:rPr>
            </w:pPr>
            <w:r w:rsidDel="00000000" w:rsidR="00000000" w:rsidRPr="00000000">
              <w:rPr>
                <w:rtl w:val="0"/>
              </w:rPr>
            </w:r>
          </w:p>
        </w:tc>
        <w:tc>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after="0" w:line="276" w:lineRule="auto"/>
              <w:rPr>
                <w:sz w:val="22"/>
                <w:szCs w:val="22"/>
              </w:rPr>
            </w:pPr>
            <w:r w:rsidDel="00000000" w:rsidR="00000000" w:rsidRPr="00000000">
              <w:rPr>
                <w:rtl w:val="0"/>
              </w:rPr>
            </w:r>
          </w:p>
          <w:tbl>
            <w:tblPr>
              <w:tblStyle w:val="Table3"/>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1E">
                  <w:pPr>
                    <w:jc w:val="center"/>
                    <w:rPr>
                      <w:sz w:val="22"/>
                      <w:szCs w:val="22"/>
                    </w:rPr>
                  </w:pPr>
                  <w:r w:rsidDel="00000000" w:rsidR="00000000" w:rsidRPr="00000000">
                    <w:rPr>
                      <w:rtl w:val="0"/>
                    </w:rPr>
                  </w:r>
                </w:p>
              </w:tc>
              <w:tc>
                <w:tcPr/>
                <w:p w:rsidR="00000000" w:rsidDel="00000000" w:rsidP="00000000" w:rsidRDefault="00000000" w:rsidRPr="00000000" w14:paraId="0000001F">
                  <w:pPr>
                    <w:jc w:val="center"/>
                    <w:rPr>
                      <w:sz w:val="22"/>
                      <w:szCs w:val="22"/>
                    </w:rPr>
                  </w:pPr>
                  <w:r w:rsidDel="00000000" w:rsidR="00000000" w:rsidRPr="00000000">
                    <w:rPr>
                      <w:rtl w:val="0"/>
                    </w:rPr>
                  </w:r>
                </w:p>
              </w:tc>
              <w:tc>
                <w:tcPr/>
                <w:p w:rsidR="00000000" w:rsidDel="00000000" w:rsidP="00000000" w:rsidRDefault="00000000" w:rsidRPr="00000000" w14:paraId="00000020">
                  <w:pPr>
                    <w:jc w:val="center"/>
                    <w:rPr>
                      <w:sz w:val="22"/>
                      <w:szCs w:val="22"/>
                    </w:rPr>
                  </w:pPr>
                  <w:r w:rsidDel="00000000" w:rsidR="00000000" w:rsidRPr="00000000">
                    <w:rPr>
                      <w:rtl w:val="0"/>
                    </w:rPr>
                  </w:r>
                </w:p>
              </w:tc>
              <w:tc>
                <w:tcPr/>
                <w:p w:rsidR="00000000" w:rsidDel="00000000" w:rsidP="00000000" w:rsidRDefault="00000000" w:rsidRPr="00000000" w14:paraId="00000021">
                  <w:pPr>
                    <w:jc w:val="center"/>
                    <w:rPr>
                      <w:sz w:val="22"/>
                      <w:szCs w:val="22"/>
                    </w:rPr>
                  </w:pPr>
                  <w:r w:rsidDel="00000000" w:rsidR="00000000" w:rsidRPr="00000000">
                    <w:rPr>
                      <w:rtl w:val="0"/>
                    </w:rPr>
                  </w:r>
                </w:p>
              </w:tc>
              <w:tc>
                <w:tcPr/>
                <w:p w:rsidR="00000000" w:rsidDel="00000000" w:rsidP="00000000" w:rsidRDefault="00000000" w:rsidRPr="00000000" w14:paraId="00000022">
                  <w:pPr>
                    <w:jc w:val="center"/>
                    <w:rPr>
                      <w:sz w:val="22"/>
                      <w:szCs w:val="22"/>
                    </w:rPr>
                  </w:pPr>
                  <w:r w:rsidDel="00000000" w:rsidR="00000000" w:rsidRPr="00000000">
                    <w:rPr>
                      <w:rtl w:val="0"/>
                    </w:rPr>
                  </w:r>
                </w:p>
              </w:tc>
              <w:tc>
                <w:tcPr/>
                <w:p w:rsidR="00000000" w:rsidDel="00000000" w:rsidP="00000000" w:rsidRDefault="00000000" w:rsidRPr="00000000" w14:paraId="00000023">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4">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25">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26">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27">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28">
                  <w:pPr>
                    <w:jc w:val="center"/>
                    <w:rPr>
                      <w:sz w:val="22"/>
                      <w:szCs w:val="22"/>
                    </w:rPr>
                  </w:pPr>
                  <w:r w:rsidDel="00000000" w:rsidR="00000000" w:rsidRPr="00000000">
                    <w:rPr>
                      <w:sz w:val="22"/>
                      <w:szCs w:val="22"/>
                      <w:rtl w:val="0"/>
                    </w:rPr>
                    <w:t xml:space="preserve">M</w:t>
                  </w:r>
                </w:p>
              </w:tc>
              <w:tc>
                <w:tcPr/>
                <w:p w:rsidR="00000000" w:rsidDel="00000000" w:rsidP="00000000" w:rsidRDefault="00000000" w:rsidRPr="00000000" w14:paraId="00000029">
                  <w:pPr>
                    <w:jc w:val="center"/>
                    <w:rPr>
                      <w:sz w:val="22"/>
                      <w:szCs w:val="22"/>
                    </w:rPr>
                  </w:pPr>
                  <w:r w:rsidDel="00000000" w:rsidR="00000000" w:rsidRPr="00000000">
                    <w:rPr>
                      <w:sz w:val="22"/>
                      <w:szCs w:val="22"/>
                      <w:rtl w:val="0"/>
                    </w:rPr>
                    <w:t xml:space="preserve">M</w:t>
                  </w:r>
                </w:p>
              </w:tc>
            </w:tr>
          </w:tbl>
          <w:p w:rsidR="00000000" w:rsidDel="00000000" w:rsidP="00000000" w:rsidRDefault="00000000" w:rsidRPr="00000000" w14:paraId="0000002A">
            <w:pPr>
              <w:rPr>
                <w:sz w:val="22"/>
                <w:szCs w:val="22"/>
              </w:rPr>
            </w:pPr>
            <w:r w:rsidDel="00000000" w:rsidR="00000000" w:rsidRPr="00000000">
              <w:rPr>
                <w:rtl w:val="0"/>
              </w:rPr>
            </w:r>
          </w:p>
        </w:tc>
      </w:tr>
    </w:tbl>
    <w:p w:rsidR="00000000" w:rsidDel="00000000" w:rsidP="00000000" w:rsidRDefault="00000000" w:rsidRPr="00000000" w14:paraId="0000002B">
      <w:pPr>
        <w:rPr>
          <w:sz w:val="22"/>
          <w:szCs w:val="22"/>
        </w:rPr>
      </w:pPr>
      <w:r w:rsidDel="00000000" w:rsidR="00000000" w:rsidRPr="00000000">
        <w:rPr>
          <w:rtl w:val="0"/>
        </w:rPr>
      </w:r>
    </w:p>
    <w:p w:rsidR="00000000" w:rsidDel="00000000" w:rsidP="00000000" w:rsidRDefault="00000000" w:rsidRPr="00000000" w14:paraId="0000002C">
      <w:pPr>
        <w:rPr>
          <w:sz w:val="22"/>
          <w:szCs w:val="22"/>
        </w:rPr>
      </w:pPr>
      <w:r w:rsidDel="00000000" w:rsidR="00000000" w:rsidRPr="00000000">
        <w:rPr>
          <w:b w:val="1"/>
          <w:bCs w:val="1"/>
          <w:sz w:val="22"/>
          <w:szCs w:val="22"/>
          <w:rtl w:val="0"/>
        </w:rPr>
        <w:t xml:space="preserve">1.5. Responsabili - Nume/Organizație:</w:t>
      </w:r>
      <w:r w:rsidDel="00000000" w:rsidR="00000000" w:rsidRPr="00000000">
        <w:rPr>
          <w:rtl w:val="0"/>
        </w:rPr>
      </w:r>
    </w:p>
    <w:p w:rsidR="00000000" w:rsidDel="00000000" w:rsidP="00000000" w:rsidRDefault="00000000" w:rsidRPr="00000000" w14:paraId="0000002D">
      <w:pPr>
        <w:pBdr>
          <w:top w:color="000000" w:space="0" w:sz="6" w:val="single"/>
          <w:left w:color="000000" w:space="0" w:sz="6" w:val="single"/>
          <w:bottom w:color="000000" w:space="0" w:sz="6" w:val="single"/>
          <w:right w:color="000000" w:space="0" w:sz="6" w:val="single"/>
          <w:between w:space="0" w:sz="0" w:val="nil"/>
        </w:pBdr>
        <w:rPr>
          <w:sz w:val="22"/>
          <w:szCs w:val="22"/>
        </w:rPr>
      </w:pPr>
      <w:r w:rsidDel="00000000" w:rsidR="00000000" w:rsidRPr="00000000">
        <w:rPr>
          <w:sz w:val="22"/>
          <w:szCs w:val="22"/>
          <w:rtl w:val="0"/>
        </w:rPr>
        <w:t xml:space="preserve">Nume/Organizație: Ministerul Mediului, Apelor și Pădurilor. Adresa: Bd. Libertății 12, Sector 5, București, România. Proiectul ”Identificarea zonelor potențiale de non intervenție/ protecție strictă în habitate naturale terestre și marine în vederea punerii în aplicare a Strategiei europene privind biodiversitatea pentru perioada 2021-2030”</w:t>
      </w:r>
    </w:p>
    <w:p w:rsidR="00000000" w:rsidDel="00000000" w:rsidP="00000000" w:rsidRDefault="00000000" w:rsidRPr="00000000" w14:paraId="0000002E">
      <w:pPr>
        <w:rPr>
          <w:sz w:val="22"/>
          <w:szCs w:val="22"/>
        </w:rPr>
      </w:pPr>
      <w:r w:rsidDel="00000000" w:rsidR="00000000" w:rsidRPr="00000000">
        <w:rPr>
          <w:b w:val="1"/>
          <w:bCs w:val="1"/>
          <w:sz w:val="22"/>
          <w:szCs w:val="22"/>
          <w:rtl w:val="0"/>
        </w:rPr>
        <w:t xml:space="preserve">1.6. Datele indicării și desemnării ca ZPB</w:t>
      </w:r>
      <w:r w:rsidDel="00000000" w:rsidR="00000000" w:rsidRPr="00000000">
        <w:rPr>
          <w:rtl w:val="0"/>
        </w:rPr>
      </w:r>
    </w:p>
    <w:p w:rsidR="00000000" w:rsidDel="00000000" w:rsidP="00000000" w:rsidRDefault="00000000" w:rsidRPr="00000000" w14:paraId="0000002F">
      <w:pPr>
        <w:rPr>
          <w:sz w:val="22"/>
          <w:szCs w:val="22"/>
        </w:rPr>
      </w:pPr>
      <w:r w:rsidDel="00000000" w:rsidR="00000000" w:rsidRPr="00000000">
        <w:rPr>
          <w:rtl w:val="0"/>
        </w:rPr>
      </w:r>
    </w:p>
    <w:tbl>
      <w:tblPr>
        <w:tblStyle w:val="Table4"/>
        <w:tblW w:w="8980.0" w:type="dxa"/>
        <w:jc w:val="left"/>
        <w:tblInd w:w="10.0" w:type="dxa"/>
        <w:tblLayout w:type="fixed"/>
        <w:tblLook w:val="0400"/>
      </w:tblPr>
      <w:tblGrid>
        <w:gridCol w:w="4455"/>
        <w:gridCol w:w="4525"/>
        <w:tblGridChange w:id="0">
          <w:tblGrid>
            <w:gridCol w:w="4455"/>
            <w:gridCol w:w="4525"/>
          </w:tblGrid>
        </w:tblGridChange>
      </w:tblGrid>
      <w:tr>
        <w:trPr>
          <w:cantSplit w:val="0"/>
          <w:tblHeader w:val="0"/>
        </w:trPr>
        <w:tc>
          <w:tcPr/>
          <w:p w:rsidR="00000000" w:rsidDel="00000000" w:rsidP="00000000" w:rsidRDefault="00000000" w:rsidRPr="00000000" w14:paraId="00000030">
            <w:pPr>
              <w:rPr>
                <w:sz w:val="22"/>
                <w:szCs w:val="22"/>
              </w:rPr>
            </w:pPr>
            <w:r w:rsidDel="00000000" w:rsidR="00000000" w:rsidRPr="00000000">
              <w:rPr>
                <w:sz w:val="22"/>
                <w:szCs w:val="22"/>
                <w:rtl w:val="0"/>
              </w:rPr>
              <w:t xml:space="preserve">Data desemnării ca ZPB:</w:t>
            </w:r>
          </w:p>
        </w:tc>
        <w:tc>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after="0" w:line="276" w:lineRule="auto"/>
              <w:rPr>
                <w:sz w:val="22"/>
                <w:szCs w:val="22"/>
              </w:rPr>
            </w:pPr>
            <w:r w:rsidDel="00000000" w:rsidR="00000000" w:rsidRPr="00000000">
              <w:rPr>
                <w:rtl w:val="0"/>
              </w:rPr>
            </w:r>
          </w:p>
          <w:tbl>
            <w:tblPr>
              <w:tblStyle w:val="Table5"/>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32">
                  <w:pPr>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3">
                  <w:pPr>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4">
                  <w:pPr>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5">
                  <w:pPr>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6">
                  <w:pPr>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7">
                  <w:pPr>
                    <w:jc w:val="center"/>
                    <w:rPr>
                      <w:sz w:val="22"/>
                      <w:szCs w:val="22"/>
                    </w:rPr>
                  </w:pPr>
                  <w:r w:rsidDel="00000000" w:rsidR="00000000" w:rsidRPr="00000000">
                    <w:rPr>
                      <w:sz w:val="22"/>
                      <w:szCs w:val="22"/>
                      <w:rtl w:val="0"/>
                    </w:rPr>
                    <w:t xml:space="preserve"> </w:t>
                  </w:r>
                </w:p>
              </w:tc>
            </w:tr>
            <w:tr>
              <w:trPr>
                <w:cantSplit w:val="0"/>
                <w:tblHeader w:val="0"/>
              </w:trPr>
              <w:tc>
                <w:tcPr/>
                <w:p w:rsidR="00000000" w:rsidDel="00000000" w:rsidP="00000000" w:rsidRDefault="00000000" w:rsidRPr="00000000" w14:paraId="00000038">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39">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3A">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3B">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3C">
                  <w:pPr>
                    <w:jc w:val="center"/>
                    <w:rPr>
                      <w:sz w:val="22"/>
                      <w:szCs w:val="22"/>
                    </w:rPr>
                  </w:pPr>
                  <w:r w:rsidDel="00000000" w:rsidR="00000000" w:rsidRPr="00000000">
                    <w:rPr>
                      <w:sz w:val="22"/>
                      <w:szCs w:val="22"/>
                      <w:rtl w:val="0"/>
                    </w:rPr>
                    <w:t xml:space="preserve">M</w:t>
                  </w:r>
                </w:p>
              </w:tc>
              <w:tc>
                <w:tcPr/>
                <w:p w:rsidR="00000000" w:rsidDel="00000000" w:rsidP="00000000" w:rsidRDefault="00000000" w:rsidRPr="00000000" w14:paraId="0000003D">
                  <w:pPr>
                    <w:jc w:val="center"/>
                    <w:rPr>
                      <w:sz w:val="22"/>
                      <w:szCs w:val="22"/>
                    </w:rPr>
                  </w:pPr>
                  <w:r w:rsidDel="00000000" w:rsidR="00000000" w:rsidRPr="00000000">
                    <w:rPr>
                      <w:sz w:val="22"/>
                      <w:szCs w:val="22"/>
                      <w:rtl w:val="0"/>
                    </w:rPr>
                    <w:t xml:space="preserve">M</w:t>
                  </w:r>
                </w:p>
              </w:tc>
            </w:tr>
          </w:tbl>
          <w:p w:rsidR="00000000" w:rsidDel="00000000" w:rsidP="00000000" w:rsidRDefault="00000000" w:rsidRPr="00000000" w14:paraId="0000003E">
            <w:pPr>
              <w:rPr>
                <w:sz w:val="22"/>
                <w:szCs w:val="22"/>
              </w:rPr>
            </w:pPr>
            <w:r w:rsidDel="00000000" w:rsidR="00000000" w:rsidRPr="00000000">
              <w:rPr>
                <w:rtl w:val="0"/>
              </w:rPr>
            </w:r>
          </w:p>
        </w:tc>
      </w:tr>
    </w:tbl>
    <w:p w:rsidR="00000000" w:rsidDel="00000000" w:rsidP="00000000" w:rsidRDefault="00000000" w:rsidRPr="00000000" w14:paraId="0000003F">
      <w:pPr>
        <w:rPr>
          <w:sz w:val="22"/>
          <w:szCs w:val="22"/>
        </w:rPr>
      </w:pPr>
      <w:r w:rsidDel="00000000" w:rsidR="00000000" w:rsidRPr="00000000">
        <w:rPr>
          <w:sz w:val="22"/>
          <w:szCs w:val="22"/>
          <w:rtl w:val="0"/>
        </w:rPr>
        <w:t xml:space="preserve">Referința legală națională a desemnării ZPB:</w:t>
      </w:r>
    </w:p>
    <w:p w:rsidR="00000000" w:rsidDel="00000000" w:rsidP="00000000" w:rsidRDefault="00000000" w:rsidRPr="00000000" w14:paraId="00000040">
      <w:pPr>
        <w:pBdr>
          <w:top w:color="000000" w:space="0" w:sz="6" w:val="single"/>
          <w:left w:color="000000" w:space="0" w:sz="6" w:val="single"/>
          <w:bottom w:color="000000" w:space="0" w:sz="6" w:val="single"/>
          <w:right w:color="000000" w:space="0" w:sz="6" w:val="single"/>
          <w:between w:space="0" w:sz="0" w:val="nil"/>
        </w:pBdr>
        <w:rPr>
          <w:sz w:val="22"/>
          <w:szCs w:val="22"/>
        </w:rPr>
      </w:pPr>
      <w:r w:rsidDel="00000000" w:rsidR="00000000" w:rsidRPr="00000000">
        <w:rPr>
          <w:rtl w:val="0"/>
        </w:rPr>
      </w:r>
    </w:p>
    <w:p w:rsidR="00000000" w:rsidDel="00000000" w:rsidP="00000000" w:rsidRDefault="00000000" w:rsidRPr="00000000" w14:paraId="00000041">
      <w:pPr>
        <w:jc w:val="center"/>
        <w:rPr>
          <w:b w:val="1"/>
          <w:bCs w:val="1"/>
          <w:sz w:val="22"/>
          <w:szCs w:val="22"/>
        </w:rPr>
      </w:pPr>
      <w:r w:rsidDel="00000000" w:rsidR="00000000" w:rsidRPr="00000000">
        <w:rPr>
          <w:rtl w:val="0"/>
        </w:rPr>
      </w:r>
    </w:p>
    <w:p w:rsidR="00000000" w:rsidDel="00000000" w:rsidP="00000000" w:rsidRDefault="00000000" w:rsidRPr="00000000" w14:paraId="00000042">
      <w:pPr>
        <w:jc w:val="center"/>
        <w:rPr>
          <w:b w:val="1"/>
          <w:bCs w:val="1"/>
          <w:sz w:val="22"/>
          <w:szCs w:val="22"/>
        </w:rPr>
      </w:pPr>
      <w:r w:rsidDel="00000000" w:rsidR="00000000" w:rsidRPr="00000000">
        <w:rPr>
          <w:rtl w:val="0"/>
        </w:rPr>
      </w:r>
    </w:p>
    <w:p w:rsidR="00000000" w:rsidDel="00000000" w:rsidP="00000000" w:rsidRDefault="00000000" w:rsidRPr="00000000" w14:paraId="00000043">
      <w:pPr>
        <w:jc w:val="center"/>
        <w:rPr>
          <w:b w:val="1"/>
          <w:bCs w:val="1"/>
          <w:sz w:val="22"/>
          <w:szCs w:val="22"/>
        </w:rPr>
      </w:pPr>
      <w:r w:rsidDel="00000000" w:rsidR="00000000" w:rsidRPr="00000000">
        <w:rPr>
          <w:rtl w:val="0"/>
        </w:rPr>
      </w:r>
    </w:p>
    <w:p w:rsidR="00000000" w:rsidDel="00000000" w:rsidP="00000000" w:rsidRDefault="00000000" w:rsidRPr="00000000" w14:paraId="00000044">
      <w:pPr>
        <w:jc w:val="center"/>
        <w:rPr>
          <w:sz w:val="22"/>
          <w:szCs w:val="22"/>
        </w:rPr>
      </w:pPr>
      <w:r w:rsidDel="00000000" w:rsidR="00000000" w:rsidRPr="00000000">
        <w:rPr>
          <w:b w:val="1"/>
          <w:bCs w:val="1"/>
          <w:sz w:val="22"/>
          <w:szCs w:val="22"/>
          <w:rtl w:val="0"/>
        </w:rPr>
        <w:t xml:space="preserve">2. Localizarea Zonelor Prioritare pentru Biodiversitate (ZPB)</w:t>
      </w:r>
      <w:r w:rsidDel="00000000" w:rsidR="00000000" w:rsidRPr="00000000">
        <w:rPr>
          <w:rtl w:val="0"/>
        </w:rPr>
      </w:r>
    </w:p>
    <w:p w:rsidR="00000000" w:rsidDel="00000000" w:rsidP="00000000" w:rsidRDefault="00000000" w:rsidRPr="00000000" w14:paraId="00000045">
      <w:pPr>
        <w:rPr>
          <w:sz w:val="22"/>
          <w:szCs w:val="22"/>
        </w:rPr>
      </w:pPr>
      <w:r w:rsidDel="00000000" w:rsidR="00000000" w:rsidRPr="00000000">
        <w:rPr>
          <w:b w:val="1"/>
          <w:bCs w:val="1"/>
          <w:sz w:val="22"/>
          <w:szCs w:val="22"/>
          <w:rtl w:val="0"/>
        </w:rPr>
        <w:t xml:space="preserve">2.1. Suprafața totală a ZPB (ha)</w:t>
      </w:r>
      <w:r w:rsidDel="00000000" w:rsidR="00000000" w:rsidRPr="00000000">
        <w:rPr>
          <w:rtl w:val="0"/>
        </w:rPr>
      </w:r>
    </w:p>
    <w:p w:rsidR="00000000" w:rsidDel="00000000" w:rsidP="00000000" w:rsidRDefault="00000000" w:rsidRPr="00000000" w14:paraId="00000046">
      <w:pPr>
        <w:pBdr>
          <w:top w:color="000000" w:space="0" w:sz="6" w:val="single"/>
          <w:left w:color="000000" w:space="0" w:sz="6" w:val="single"/>
          <w:bottom w:color="000000" w:space="0" w:sz="6" w:val="single"/>
          <w:right w:color="000000" w:space="0" w:sz="6" w:val="single"/>
          <w:between w:space="0" w:sz="0" w:val="nil"/>
        </w:pBdr>
        <w:rPr>
          <w:sz w:val="22"/>
          <w:szCs w:val="22"/>
        </w:rPr>
      </w:pPr>
      <w:r w:rsidDel="00000000" w:rsidR="00000000" w:rsidRPr="00000000">
        <w:rPr>
          <w:rtl w:val="0"/>
        </w:rPr>
        <w:t xml:space="preserve">3,08</w:t>
      </w:r>
      <w:r w:rsidDel="00000000" w:rsidR="00000000" w:rsidRPr="00000000">
        <w:rPr>
          <w:rtl w:val="0"/>
        </w:rPr>
      </w:r>
    </w:p>
    <w:p w:rsidR="00000000" w:rsidDel="00000000" w:rsidP="00000000" w:rsidRDefault="00000000" w:rsidRPr="00000000" w14:paraId="00000047">
      <w:pPr>
        <w:rPr>
          <w:sz w:val="22"/>
          <w:szCs w:val="22"/>
        </w:rPr>
      </w:pPr>
      <w:r w:rsidDel="00000000" w:rsidR="00000000" w:rsidRPr="00000000">
        <w:rPr>
          <w:b w:val="1"/>
          <w:bCs w:val="1"/>
          <w:sz w:val="22"/>
          <w:szCs w:val="22"/>
          <w:rtl w:val="0"/>
        </w:rPr>
        <w:t xml:space="preserve">2.2. Procentul ocupat de ZPB din suprafața totală a ariei naturale protejate</w:t>
      </w:r>
      <w:r w:rsidDel="00000000" w:rsidR="00000000" w:rsidRPr="00000000">
        <w:rPr>
          <w:rtl w:val="0"/>
        </w:rPr>
      </w:r>
    </w:p>
    <w:p w:rsidR="00000000" w:rsidDel="00000000" w:rsidP="00000000" w:rsidRDefault="00000000" w:rsidRPr="00000000" w14:paraId="00000048">
      <w:pPr>
        <w:pBdr>
          <w:top w:color="000000" w:space="0" w:sz="6" w:val="single"/>
          <w:left w:color="000000" w:space="0" w:sz="6" w:val="single"/>
          <w:bottom w:color="000000" w:space="0" w:sz="6" w:val="single"/>
          <w:right w:color="000000" w:space="0" w:sz="6" w:val="single"/>
          <w:between w:space="0" w:sz="0" w:val="nil"/>
        </w:pBdr>
        <w:rPr>
          <w:sz w:val="22"/>
          <w:szCs w:val="22"/>
        </w:rPr>
      </w:pPr>
      <w:r w:rsidDel="00000000" w:rsidR="00000000" w:rsidRPr="00000000">
        <w:rPr>
          <w:rtl w:val="0"/>
        </w:rPr>
        <w:t xml:space="preserve">0,70%</w:t>
      </w:r>
      <w:r w:rsidDel="00000000" w:rsidR="00000000" w:rsidRPr="00000000">
        <w:rPr>
          <w:rtl w:val="0"/>
        </w:rPr>
      </w:r>
    </w:p>
    <w:p w:rsidR="00000000" w:rsidDel="00000000" w:rsidP="00000000" w:rsidRDefault="00000000" w:rsidRPr="00000000" w14:paraId="00000049">
      <w:pPr>
        <w:rPr>
          <w:sz w:val="22"/>
          <w:szCs w:val="22"/>
        </w:rPr>
      </w:pPr>
      <w:r w:rsidDel="00000000" w:rsidR="00000000" w:rsidRPr="00000000">
        <w:rPr>
          <w:b w:val="1"/>
          <w:bCs w:val="1"/>
          <w:sz w:val="22"/>
          <w:szCs w:val="22"/>
          <w:rtl w:val="0"/>
        </w:rPr>
        <w:t xml:space="preserve">2.3. Încadrarea ZPB în regiunile administrative</w:t>
      </w:r>
      <w:r w:rsidDel="00000000" w:rsidR="00000000" w:rsidRPr="00000000">
        <w:rPr>
          <w:rtl w:val="0"/>
        </w:rPr>
      </w:r>
    </w:p>
    <w:tbl>
      <w:tblPr>
        <w:tblStyle w:val="Table6"/>
        <w:tblW w:w="8980.0" w:type="dxa"/>
        <w:jc w:val="left"/>
        <w:tblInd w:w="10.0" w:type="dxa"/>
        <w:tblLayout w:type="fixed"/>
        <w:tblLook w:val="0400"/>
      </w:tblPr>
      <w:tblGrid>
        <w:gridCol w:w="3157"/>
        <w:gridCol w:w="444"/>
        <w:gridCol w:w="5379"/>
        <w:tblGridChange w:id="0">
          <w:tblGrid>
            <w:gridCol w:w="3157"/>
            <w:gridCol w:w="444"/>
            <w:gridCol w:w="5379"/>
          </w:tblGrid>
        </w:tblGridChange>
      </w:tblGrid>
      <w:tr>
        <w:trPr>
          <w:cantSplit w:val="0"/>
          <w:tblHeader w:val="0"/>
        </w:trPr>
        <w:tc>
          <w:tcPr/>
          <w:p w:rsidR="00000000" w:rsidDel="00000000" w:rsidP="00000000" w:rsidRDefault="00000000" w:rsidRPr="00000000" w14:paraId="0000004A">
            <w:pPr>
              <w:rPr>
                <w:sz w:val="22"/>
                <w:szCs w:val="22"/>
              </w:rPr>
            </w:pPr>
            <w:r w:rsidDel="00000000" w:rsidR="00000000" w:rsidRPr="00000000">
              <w:rPr>
                <w:sz w:val="22"/>
                <w:szCs w:val="22"/>
                <w:rtl w:val="0"/>
              </w:rPr>
              <w:t xml:space="preserve">NUTS</w:t>
            </w:r>
          </w:p>
        </w:tc>
        <w:tc>
          <w:tcPr/>
          <w:p w:rsidR="00000000" w:rsidDel="00000000" w:rsidP="00000000" w:rsidRDefault="00000000" w:rsidRPr="00000000" w14:paraId="0000004B">
            <w:pP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4C">
            <w:pPr>
              <w:rPr>
                <w:sz w:val="22"/>
                <w:szCs w:val="22"/>
              </w:rPr>
            </w:pPr>
            <w:r w:rsidDel="00000000" w:rsidR="00000000" w:rsidRPr="00000000">
              <w:rPr>
                <w:sz w:val="22"/>
                <w:szCs w:val="22"/>
                <w:rtl w:val="0"/>
              </w:rPr>
              <w:t xml:space="preserve">Numele regiunii</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D">
            <w:pPr>
              <w:rPr>
                <w:sz w:val="22"/>
                <w:szCs w:val="22"/>
              </w:rPr>
            </w:pPr>
            <w:r w:rsidDel="00000000" w:rsidR="00000000" w:rsidRPr="00000000">
              <w:rPr>
                <w:sz w:val="22"/>
                <w:szCs w:val="22"/>
                <w:rtl w:val="0"/>
              </w:rPr>
              <w:t xml:space="preserve">RO12</w:t>
            </w:r>
          </w:p>
        </w:tc>
        <w:tc>
          <w:tcPr/>
          <w:p w:rsidR="00000000" w:rsidDel="00000000" w:rsidP="00000000" w:rsidRDefault="00000000" w:rsidRPr="00000000" w14:paraId="0000004E">
            <w:pPr>
              <w:rPr>
                <w:sz w:val="22"/>
                <w:szCs w:val="22"/>
              </w:rPr>
            </w:pPr>
            <w:r w:rsidDel="00000000" w:rsidR="00000000" w:rsidRPr="00000000">
              <w:rPr>
                <w:sz w:val="22"/>
                <w:szCs w:val="22"/>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F">
            <w:pPr>
              <w:rPr>
                <w:sz w:val="22"/>
                <w:szCs w:val="22"/>
              </w:rPr>
            </w:pPr>
            <w:r w:rsidDel="00000000" w:rsidR="00000000" w:rsidRPr="00000000">
              <w:rPr>
                <w:sz w:val="22"/>
                <w:szCs w:val="22"/>
                <w:rtl w:val="0"/>
              </w:rPr>
              <w:t xml:space="preserve">Centru </w:t>
            </w:r>
          </w:p>
        </w:tc>
      </w:tr>
    </w:tbl>
    <w:p w:rsidR="00000000" w:rsidDel="00000000" w:rsidP="00000000" w:rsidRDefault="00000000" w:rsidRPr="00000000" w14:paraId="00000050">
      <w:pPr>
        <w:rPr>
          <w:sz w:val="22"/>
          <w:szCs w:val="22"/>
        </w:rPr>
      </w:pPr>
      <w:r w:rsidDel="00000000" w:rsidR="00000000" w:rsidRPr="00000000">
        <w:rPr>
          <w:rtl w:val="0"/>
        </w:rPr>
      </w:r>
    </w:p>
    <w:p w:rsidR="00000000" w:rsidDel="00000000" w:rsidP="00000000" w:rsidRDefault="00000000" w:rsidRPr="00000000" w14:paraId="00000051">
      <w:pPr>
        <w:rPr>
          <w:sz w:val="22"/>
          <w:szCs w:val="22"/>
        </w:rPr>
      </w:pPr>
      <w:r w:rsidDel="00000000" w:rsidR="00000000" w:rsidRPr="00000000">
        <w:rPr>
          <w:sz w:val="22"/>
          <w:szCs w:val="22"/>
          <w:rtl w:val="0"/>
        </w:rPr>
        <w:t xml:space="preserve">Numele Județului/Județelor</w:t>
      </w:r>
    </w:p>
    <w:p w:rsidR="00000000" w:rsidDel="00000000" w:rsidP="00000000" w:rsidRDefault="00000000" w:rsidRPr="00000000" w14:paraId="00000052">
      <w:pPr>
        <w:pBdr>
          <w:top w:color="000000" w:space="0" w:sz="6" w:val="single"/>
          <w:left w:color="000000" w:space="0" w:sz="6" w:val="single"/>
          <w:bottom w:color="000000" w:space="0" w:sz="6" w:val="single"/>
          <w:right w:color="000000" w:space="0" w:sz="6" w:val="single"/>
          <w:between w:space="0" w:sz="0" w:val="nil"/>
        </w:pBdr>
        <w:rPr>
          <w:sz w:val="22"/>
          <w:szCs w:val="22"/>
        </w:rPr>
      </w:pPr>
      <w:r w:rsidDel="00000000" w:rsidR="00000000" w:rsidRPr="00000000">
        <w:rPr>
          <w:sz w:val="22"/>
          <w:szCs w:val="22"/>
          <w:rtl w:val="0"/>
        </w:rPr>
        <w:t xml:space="preserve">Sibiu</w:t>
      </w:r>
    </w:p>
    <w:p w:rsidR="00000000" w:rsidDel="00000000" w:rsidP="00000000" w:rsidRDefault="00000000" w:rsidRPr="00000000" w14:paraId="00000053">
      <w:pPr>
        <w:rPr>
          <w:sz w:val="22"/>
          <w:szCs w:val="22"/>
        </w:rPr>
      </w:pPr>
      <w:r w:rsidDel="00000000" w:rsidR="00000000" w:rsidRPr="00000000">
        <w:rPr>
          <w:rtl w:val="0"/>
        </w:rPr>
      </w:r>
    </w:p>
    <w:p w:rsidR="00000000" w:rsidDel="00000000" w:rsidP="00000000" w:rsidRDefault="00000000" w:rsidRPr="00000000" w14:paraId="00000054">
      <w:pPr>
        <w:rPr>
          <w:sz w:val="22"/>
          <w:szCs w:val="22"/>
        </w:rPr>
      </w:pPr>
      <w:r w:rsidDel="00000000" w:rsidR="00000000" w:rsidRPr="00000000">
        <w:rPr>
          <w:b w:val="1"/>
          <w:bCs w:val="1"/>
          <w:sz w:val="22"/>
          <w:szCs w:val="22"/>
          <w:rtl w:val="0"/>
        </w:rPr>
        <w:t xml:space="preserve">2.4. Încadrarea ZPB în regiunile biogeografice</w:t>
      </w:r>
      <w:r w:rsidDel="00000000" w:rsidR="00000000" w:rsidRPr="00000000">
        <w:rPr>
          <w:rtl w:val="0"/>
        </w:rPr>
      </w:r>
    </w:p>
    <w:tbl>
      <w:tblPr>
        <w:tblStyle w:val="Table7"/>
        <w:tblW w:w="8980.000000000002" w:type="dxa"/>
        <w:jc w:val="left"/>
        <w:tblInd w:w="10.0" w:type="dxa"/>
        <w:tblLayout w:type="fixed"/>
        <w:tblLook w:val="0400"/>
      </w:tblPr>
      <w:tblGrid>
        <w:gridCol w:w="2928"/>
        <w:gridCol w:w="47"/>
        <w:gridCol w:w="3002"/>
        <w:gridCol w:w="47"/>
        <w:gridCol w:w="2956"/>
        <w:tblGridChange w:id="0">
          <w:tblGrid>
            <w:gridCol w:w="2928"/>
            <w:gridCol w:w="47"/>
            <w:gridCol w:w="3002"/>
            <w:gridCol w:w="47"/>
            <w:gridCol w:w="2956"/>
          </w:tblGrid>
        </w:tblGridChange>
      </w:tblGrid>
      <w:tr>
        <w:trPr>
          <w:cantSplit w:val="0"/>
          <w:tblHeader w:val="0"/>
        </w:trPr>
        <w:tc>
          <w:tcPr/>
          <w:p w:rsidR="00000000" w:rsidDel="00000000" w:rsidP="00000000" w:rsidRDefault="00000000" w:rsidRPr="00000000" w14:paraId="00000055">
            <w:pPr>
              <w:rPr>
                <w:sz w:val="22"/>
                <w:szCs w:val="22"/>
              </w:rPr>
            </w:pPr>
            <w:sdt>
              <w:sdtPr>
                <w:id w:val="522033698"/>
                <w:tag w:val="goog_rdk_3"/>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Alpină%</w:t>
            </w:r>
          </w:p>
        </w:tc>
        <w:tc>
          <w:tcPr/>
          <w:p w:rsidR="00000000" w:rsidDel="00000000" w:rsidP="00000000" w:rsidRDefault="00000000" w:rsidRPr="00000000" w14:paraId="00000056">
            <w:pPr>
              <w:rPr>
                <w:sz w:val="22"/>
                <w:szCs w:val="22"/>
              </w:rPr>
            </w:pPr>
            <w:r w:rsidDel="00000000" w:rsidR="00000000" w:rsidRPr="00000000">
              <w:rPr>
                <w:rtl w:val="0"/>
              </w:rPr>
            </w:r>
          </w:p>
        </w:tc>
        <w:tc>
          <w:tcPr/>
          <w:p w:rsidR="00000000" w:rsidDel="00000000" w:rsidP="00000000" w:rsidRDefault="00000000" w:rsidRPr="00000000" w14:paraId="00000057">
            <w:pPr>
              <w:rPr>
                <w:sz w:val="22"/>
                <w:szCs w:val="22"/>
              </w:rPr>
            </w:pPr>
            <w:sdt>
              <w:sdtPr>
                <w:id w:val="872267336"/>
                <w:tag w:val="goog_rdk_4"/>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Continentală 100%</w:t>
            </w:r>
          </w:p>
        </w:tc>
        <w:tc>
          <w:tcPr/>
          <w:p w:rsidR="00000000" w:rsidDel="00000000" w:rsidP="00000000" w:rsidRDefault="00000000" w:rsidRPr="00000000" w14:paraId="00000058">
            <w:pPr>
              <w:rPr>
                <w:sz w:val="22"/>
                <w:szCs w:val="22"/>
              </w:rPr>
            </w:pPr>
            <w:r w:rsidDel="00000000" w:rsidR="00000000" w:rsidRPr="00000000">
              <w:rPr>
                <w:rtl w:val="0"/>
              </w:rPr>
            </w:r>
          </w:p>
        </w:tc>
        <w:tc>
          <w:tcPr/>
          <w:p w:rsidR="00000000" w:rsidDel="00000000" w:rsidP="00000000" w:rsidRDefault="00000000" w:rsidRPr="00000000" w14:paraId="00000059">
            <w:pPr>
              <w:rPr>
                <w:sz w:val="22"/>
                <w:szCs w:val="22"/>
              </w:rPr>
            </w:pPr>
            <w:sdt>
              <w:sdtPr>
                <w:id w:val="558390234"/>
                <w:tag w:val="goog_rdk_5"/>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Panonică %</w:t>
            </w:r>
          </w:p>
        </w:tc>
      </w:tr>
      <w:tr>
        <w:trPr>
          <w:cantSplit w:val="0"/>
          <w:tblHeader w:val="0"/>
        </w:trPr>
        <w:tc>
          <w:tcPr/>
          <w:p w:rsidR="00000000" w:rsidDel="00000000" w:rsidP="00000000" w:rsidRDefault="00000000" w:rsidRPr="00000000" w14:paraId="0000005A">
            <w:pPr>
              <w:rPr>
                <w:sz w:val="22"/>
                <w:szCs w:val="22"/>
              </w:rPr>
            </w:pPr>
            <w:sdt>
              <w:sdtPr>
                <w:id w:val="474833904"/>
                <w:tag w:val="goog_rdk_6"/>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Stepică %</w:t>
            </w:r>
          </w:p>
        </w:tc>
        <w:tc>
          <w:tcPr/>
          <w:p w:rsidR="00000000" w:rsidDel="00000000" w:rsidP="00000000" w:rsidRDefault="00000000" w:rsidRPr="00000000" w14:paraId="0000005B">
            <w:pPr>
              <w:rPr>
                <w:sz w:val="22"/>
                <w:szCs w:val="22"/>
              </w:rPr>
            </w:pPr>
            <w:r w:rsidDel="00000000" w:rsidR="00000000" w:rsidRPr="00000000">
              <w:rPr>
                <w:rtl w:val="0"/>
              </w:rPr>
            </w:r>
          </w:p>
        </w:tc>
        <w:tc>
          <w:tcPr/>
          <w:p w:rsidR="00000000" w:rsidDel="00000000" w:rsidP="00000000" w:rsidRDefault="00000000" w:rsidRPr="00000000" w14:paraId="0000005C">
            <w:pPr>
              <w:rPr>
                <w:sz w:val="22"/>
                <w:szCs w:val="22"/>
              </w:rPr>
            </w:pPr>
            <w:sdt>
              <w:sdtPr>
                <w:id w:val="839432365"/>
                <w:tag w:val="goog_rdk_7"/>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Pontică %</w:t>
            </w:r>
          </w:p>
        </w:tc>
        <w:tc>
          <w:tcPr/>
          <w:p w:rsidR="00000000" w:rsidDel="00000000" w:rsidP="00000000" w:rsidRDefault="00000000" w:rsidRPr="00000000" w14:paraId="0000005D">
            <w:pPr>
              <w:rPr>
                <w:sz w:val="22"/>
                <w:szCs w:val="22"/>
              </w:rPr>
            </w:pPr>
            <w:r w:rsidDel="00000000" w:rsidR="00000000" w:rsidRPr="00000000">
              <w:rPr>
                <w:rtl w:val="0"/>
              </w:rPr>
            </w:r>
          </w:p>
        </w:tc>
        <w:tc>
          <w:tcPr/>
          <w:p w:rsidR="00000000" w:rsidDel="00000000" w:rsidP="00000000" w:rsidRDefault="00000000" w:rsidRPr="00000000" w14:paraId="0000005E">
            <w:pPr>
              <w:rPr>
                <w:sz w:val="22"/>
                <w:szCs w:val="22"/>
              </w:rPr>
            </w:pPr>
            <w:sdt>
              <w:sdtPr>
                <w:id w:val="-1332356746"/>
                <w:tag w:val="goog_rdk_8"/>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Marea Neagră %</w:t>
            </w:r>
          </w:p>
        </w:tc>
      </w:tr>
    </w:tbl>
    <w:p w:rsidR="00000000" w:rsidDel="00000000" w:rsidP="00000000" w:rsidRDefault="00000000" w:rsidRPr="00000000" w14:paraId="0000005F">
      <w:pPr>
        <w:rPr>
          <w:sz w:val="22"/>
          <w:szCs w:val="22"/>
        </w:rPr>
      </w:pPr>
      <w:r w:rsidDel="00000000" w:rsidR="00000000" w:rsidRPr="00000000">
        <w:rPr>
          <w:rtl w:val="0"/>
        </w:rPr>
      </w:r>
    </w:p>
    <w:p w:rsidR="00000000" w:rsidDel="00000000" w:rsidP="00000000" w:rsidRDefault="00000000" w:rsidRPr="00000000" w14:paraId="00000060">
      <w:pPr>
        <w:jc w:val="center"/>
        <w:rPr>
          <w:sz w:val="22"/>
          <w:szCs w:val="22"/>
        </w:rPr>
      </w:pPr>
      <w:r w:rsidDel="00000000" w:rsidR="00000000" w:rsidRPr="00000000">
        <w:rPr>
          <w:b w:val="1"/>
          <w:bCs w:val="1"/>
          <w:sz w:val="22"/>
          <w:szCs w:val="22"/>
          <w:rtl w:val="0"/>
        </w:rPr>
        <w:t xml:space="preserve">3. Descrierea Zonelor Prioritare pentru Biodiversitate distincte de</w:t>
      </w:r>
      <w:r w:rsidDel="00000000" w:rsidR="00000000" w:rsidRPr="00000000">
        <w:rPr>
          <w:sz w:val="22"/>
          <w:szCs w:val="22"/>
          <w:rtl w:val="0"/>
        </w:rPr>
        <w:br w:type="textWrapping"/>
      </w:r>
      <w:r w:rsidDel="00000000" w:rsidR="00000000" w:rsidRPr="00000000">
        <w:rPr>
          <w:b w:val="1"/>
          <w:bCs w:val="1"/>
          <w:sz w:val="22"/>
          <w:szCs w:val="22"/>
          <w:rtl w:val="0"/>
        </w:rPr>
        <w:t xml:space="preserve"> pe teritoriul ariei naturale protejate</w:t>
      </w:r>
      <w:r w:rsidDel="00000000" w:rsidR="00000000" w:rsidRPr="00000000">
        <w:rPr>
          <w:rtl w:val="0"/>
        </w:rPr>
      </w:r>
    </w:p>
    <w:p w:rsidR="00000000" w:rsidDel="00000000" w:rsidP="00000000" w:rsidRDefault="00000000" w:rsidRPr="00000000" w14:paraId="00000061">
      <w:pPr>
        <w:rPr>
          <w:sz w:val="22"/>
          <w:szCs w:val="22"/>
        </w:rPr>
      </w:pPr>
      <w:r w:rsidDel="00000000" w:rsidR="00000000" w:rsidRPr="00000000">
        <w:rPr>
          <w:b w:val="1"/>
          <w:bCs w:val="1"/>
          <w:sz w:val="22"/>
          <w:szCs w:val="22"/>
          <w:rtl w:val="0"/>
        </w:rPr>
        <w:t xml:space="preserve">3.1. Numărul Zonelor Prioritare pentru Biodiversitate distincte de pe teritoriul ariei naturale protejate:</w:t>
      </w:r>
      <w:r w:rsidDel="00000000" w:rsidR="00000000" w:rsidRPr="00000000">
        <w:rPr>
          <w:rtl w:val="0"/>
        </w:rPr>
      </w:r>
    </w:p>
    <w:p w:rsidR="00000000" w:rsidDel="00000000" w:rsidP="00000000" w:rsidRDefault="00000000" w:rsidRPr="00000000" w14:paraId="00000062">
      <w:pPr>
        <w:pBdr>
          <w:top w:color="000000" w:space="0" w:sz="6" w:val="single"/>
          <w:left w:color="000000" w:space="0" w:sz="6" w:val="single"/>
          <w:bottom w:color="000000" w:space="0" w:sz="6" w:val="single"/>
          <w:right w:color="000000" w:space="0" w:sz="6" w:val="single"/>
          <w:between w:space="0" w:sz="0" w:val="nil"/>
        </w:pBdr>
        <w:rPr>
          <w:sz w:val="22"/>
          <w:szCs w:val="22"/>
        </w:rPr>
      </w:pPr>
      <w:r w:rsidDel="00000000" w:rsidR="00000000" w:rsidRPr="00000000">
        <w:rPr>
          <w:sz w:val="22"/>
          <w:szCs w:val="22"/>
          <w:rtl w:val="0"/>
        </w:rPr>
        <w:t xml:space="preserve">1</w:t>
      </w:r>
    </w:p>
    <w:p w:rsidR="00000000" w:rsidDel="00000000" w:rsidP="00000000" w:rsidRDefault="00000000" w:rsidRPr="00000000" w14:paraId="00000063">
      <w:pPr>
        <w:rPr>
          <w:sz w:val="22"/>
          <w:szCs w:val="22"/>
        </w:rPr>
      </w:pPr>
      <w:r w:rsidDel="00000000" w:rsidR="00000000" w:rsidRPr="00000000">
        <w:rPr>
          <w:b w:val="1"/>
          <w:bCs w:val="1"/>
          <w:sz w:val="22"/>
          <w:szCs w:val="22"/>
          <w:rtl w:val="0"/>
        </w:rPr>
        <w:t xml:space="preserve">3.2. Descrierea Zonelor Prioritare pentru Biodiversitate distincte</w:t>
      </w:r>
      <w:r w:rsidDel="00000000" w:rsidR="00000000" w:rsidRPr="00000000">
        <w:rPr>
          <w:rtl w:val="0"/>
        </w:rPr>
      </w:r>
    </w:p>
    <w:p w:rsidR="00000000" w:rsidDel="00000000" w:rsidP="00000000" w:rsidRDefault="00000000" w:rsidRPr="00000000" w14:paraId="00000064">
      <w:pPr>
        <w:rPr>
          <w:sz w:val="22"/>
          <w:szCs w:val="22"/>
        </w:rPr>
      </w:pPr>
      <w:r w:rsidDel="00000000" w:rsidR="00000000" w:rsidRPr="00000000">
        <w:rPr>
          <w:b w:val="1"/>
          <w:bCs w:val="1"/>
          <w:sz w:val="22"/>
          <w:szCs w:val="22"/>
          <w:rtl w:val="0"/>
        </w:rPr>
        <w:t xml:space="preserve">3.2.1. Zona Prioritară pentru Biodiversitate nr. 1</w:t>
      </w:r>
      <w:r w:rsidDel="00000000" w:rsidR="00000000" w:rsidRPr="00000000">
        <w:rPr>
          <w:rtl w:val="0"/>
        </w:rPr>
      </w:r>
    </w:p>
    <w:p w:rsidR="00000000" w:rsidDel="00000000" w:rsidP="00000000" w:rsidRDefault="00000000" w:rsidRPr="00000000" w14:paraId="00000065">
      <w:pPr>
        <w:rPr>
          <w:sz w:val="22"/>
          <w:szCs w:val="22"/>
        </w:rPr>
      </w:pPr>
      <w:r w:rsidDel="00000000" w:rsidR="00000000" w:rsidRPr="00000000">
        <w:rPr>
          <w:b w:val="1"/>
          <w:bCs w:val="1"/>
          <w:sz w:val="22"/>
          <w:szCs w:val="22"/>
          <w:rtl w:val="0"/>
        </w:rPr>
        <w:t xml:space="preserve">3.2.1.1. Cod Zona Prioritară pentru Biodiversitate nr. 1</w:t>
      </w:r>
      <w:r w:rsidDel="00000000" w:rsidR="00000000" w:rsidRPr="00000000">
        <w:rPr>
          <w:rtl w:val="0"/>
        </w:rPr>
      </w:r>
    </w:p>
    <w:p w:rsidR="00000000" w:rsidDel="00000000" w:rsidP="00000000" w:rsidRDefault="00000000" w:rsidRPr="00000000" w14:paraId="00000066">
      <w:pPr>
        <w:pBdr>
          <w:top w:color="000000" w:space="0" w:sz="6" w:val="single"/>
          <w:left w:color="000000" w:space="0" w:sz="6" w:val="single"/>
          <w:bottom w:color="000000" w:space="0" w:sz="6" w:val="single"/>
          <w:right w:color="000000" w:space="0" w:sz="6" w:val="single"/>
          <w:between w:space="0" w:sz="0" w:val="nil"/>
        </w:pBdr>
        <w:rPr>
          <w:sz w:val="22"/>
          <w:szCs w:val="22"/>
        </w:rPr>
      </w:pPr>
      <w:r w:rsidDel="00000000" w:rsidR="00000000" w:rsidRPr="00000000">
        <w:rPr>
          <w:sz w:val="22"/>
          <w:szCs w:val="22"/>
          <w:rtl w:val="0"/>
        </w:rPr>
        <w:t xml:space="preserve">ZPB1</w:t>
      </w:r>
    </w:p>
    <w:p w:rsidR="00000000" w:rsidDel="00000000" w:rsidP="00000000" w:rsidRDefault="00000000" w:rsidRPr="00000000" w14:paraId="00000067">
      <w:pPr>
        <w:rPr>
          <w:sz w:val="22"/>
          <w:szCs w:val="22"/>
        </w:rPr>
      </w:pPr>
      <w:r w:rsidDel="00000000" w:rsidR="00000000" w:rsidRPr="00000000">
        <w:rPr>
          <w:b w:val="1"/>
          <w:bCs w:val="1"/>
          <w:sz w:val="22"/>
          <w:szCs w:val="22"/>
          <w:rtl w:val="0"/>
        </w:rPr>
        <w:t xml:space="preserve">3.2.1.2. Detalii privind Zona Prioritară pentru Biodiversitate nr. 1</w:t>
      </w:r>
      <w:r w:rsidDel="00000000" w:rsidR="00000000" w:rsidRPr="00000000">
        <w:rPr>
          <w:rtl w:val="0"/>
        </w:rPr>
      </w:r>
    </w:p>
    <w:p w:rsidR="00000000" w:rsidDel="00000000" w:rsidP="00000000" w:rsidRDefault="00000000" w:rsidRPr="00000000" w14:paraId="00000068">
      <w:pPr>
        <w:rPr>
          <w:sz w:val="22"/>
          <w:szCs w:val="22"/>
        </w:rPr>
      </w:pPr>
      <w:r w:rsidDel="00000000" w:rsidR="00000000" w:rsidRPr="00000000">
        <w:rPr>
          <w:sz w:val="22"/>
          <w:szCs w:val="22"/>
          <w:rtl w:val="0"/>
        </w:rPr>
        <w:t xml:space="preserve">Suprafața totală a ZPB (ha)</w:t>
      </w:r>
    </w:p>
    <w:p w:rsidR="00000000" w:rsidDel="00000000" w:rsidP="00000000" w:rsidRDefault="00000000" w:rsidRPr="00000000" w14:paraId="00000069">
      <w:pPr>
        <w:pBdr>
          <w:top w:color="000000" w:space="0" w:sz="6" w:val="single"/>
          <w:left w:color="000000" w:space="0" w:sz="6" w:val="single"/>
          <w:bottom w:color="000000" w:space="0" w:sz="6" w:val="single"/>
          <w:right w:color="000000" w:space="0" w:sz="6" w:val="single"/>
          <w:between w:space="0" w:sz="0" w:val="nil"/>
        </w:pBdr>
        <w:rPr>
          <w:sz w:val="22"/>
          <w:szCs w:val="22"/>
        </w:rPr>
      </w:pPr>
      <w:r w:rsidDel="00000000" w:rsidR="00000000" w:rsidRPr="00000000">
        <w:rPr>
          <w:rtl w:val="0"/>
        </w:rPr>
        <w:t xml:space="preserve">3,08</w:t>
      </w:r>
      <w:r w:rsidDel="00000000" w:rsidR="00000000" w:rsidRPr="00000000">
        <w:rPr>
          <w:rtl w:val="0"/>
        </w:rPr>
      </w:r>
    </w:p>
    <w:p w:rsidR="00000000" w:rsidDel="00000000" w:rsidP="00000000" w:rsidRDefault="00000000" w:rsidRPr="00000000" w14:paraId="0000006A">
      <w:pPr>
        <w:rPr>
          <w:sz w:val="22"/>
          <w:szCs w:val="22"/>
        </w:rPr>
      </w:pPr>
      <w:r w:rsidDel="00000000" w:rsidR="00000000" w:rsidRPr="00000000">
        <w:rPr>
          <w:sz w:val="22"/>
          <w:szCs w:val="22"/>
          <w:rtl w:val="0"/>
        </w:rPr>
        <w:t xml:space="preserve">Documente relevante în raport cu ZPB</w:t>
      </w:r>
    </w:p>
    <w:p w:rsidR="00000000" w:rsidDel="00000000" w:rsidP="00000000" w:rsidRDefault="00000000" w:rsidRPr="00000000" w14:paraId="0000006B">
      <w:pPr>
        <w:pBdr>
          <w:top w:color="000000" w:space="0" w:sz="6" w:val="single"/>
          <w:left w:color="000000" w:space="0" w:sz="6" w:val="single"/>
          <w:bottom w:color="000000" w:space="0" w:sz="6" w:val="single"/>
          <w:right w:color="000000" w:space="0" w:sz="6" w:val="single"/>
          <w:between w:space="0" w:sz="0" w:val="nil"/>
        </w:pBdr>
        <w:jc w:val="both"/>
        <w:rPr>
          <w:sz w:val="22"/>
          <w:szCs w:val="22"/>
        </w:rPr>
      </w:pPr>
      <w:bookmarkStart w:colFirst="0" w:colLast="0" w:name="_heading=h.p5iihcc34pe3" w:id="0"/>
      <w:bookmarkEnd w:id="0"/>
      <w:r w:rsidDel="00000000" w:rsidR="00000000" w:rsidRPr="00000000">
        <w:rPr>
          <w:sz w:val="22"/>
          <w:szCs w:val="22"/>
          <w:rtl w:val="0"/>
        </w:rPr>
        <w:t xml:space="preserve">Hotărârea Consiliului Județean Sibiu nr. 12/1994: RONPA0715 Dealul Zackel;</w:t>
      </w:r>
    </w:p>
    <w:p w:rsidR="00000000" w:rsidDel="00000000" w:rsidP="00000000" w:rsidRDefault="00000000" w:rsidRPr="00000000" w14:paraId="0000006C">
      <w:pPr>
        <w:pBdr>
          <w:top w:color="000000" w:space="0" w:sz="6" w:val="single"/>
          <w:left w:color="000000" w:space="0" w:sz="6" w:val="single"/>
          <w:bottom w:color="000000" w:space="0" w:sz="6" w:val="single"/>
          <w:right w:color="000000" w:space="0" w:sz="6" w:val="single"/>
          <w:between w:space="0" w:sz="0" w:val="nil"/>
        </w:pBdr>
        <w:jc w:val="both"/>
        <w:rPr>
          <w:sz w:val="22"/>
          <w:szCs w:val="22"/>
        </w:rPr>
      </w:pPr>
      <w:r w:rsidDel="00000000" w:rsidR="00000000" w:rsidRPr="00000000">
        <w:rPr>
          <w:sz w:val="22"/>
          <w:szCs w:val="22"/>
          <w:rtl w:val="0"/>
        </w:rPr>
        <w:t xml:space="preserve">Legea nr. 5/2000 privind aprobarea Planului de amenajare a teritoriului național – Secțiunea a III-a – zone protejate, cu modificările și completările ulterioare: RONPA0715 Dealul Zackel;</w:t>
      </w:r>
    </w:p>
    <w:p w:rsidR="00000000" w:rsidDel="00000000" w:rsidP="00000000" w:rsidRDefault="00000000" w:rsidRPr="00000000" w14:paraId="0000006D">
      <w:pPr>
        <w:pBdr>
          <w:top w:color="000000" w:space="0" w:sz="6" w:val="single"/>
          <w:left w:color="000000" w:space="0" w:sz="6" w:val="single"/>
          <w:bottom w:color="000000" w:space="0" w:sz="6" w:val="single"/>
          <w:right w:color="000000" w:space="0" w:sz="6" w:val="single"/>
          <w:between w:space="0" w:sz="0" w:val="nil"/>
        </w:pBdr>
        <w:jc w:val="both"/>
        <w:rPr>
          <w:sz w:val="22"/>
          <w:szCs w:val="22"/>
        </w:rPr>
      </w:pPr>
      <w:r w:rsidDel="00000000" w:rsidR="00000000" w:rsidRPr="00000000">
        <w:rPr>
          <w:sz w:val="22"/>
          <w:szCs w:val="22"/>
          <w:rtl w:val="0"/>
        </w:rPr>
        <w:t xml:space="preserve">Ordonanța de urgență a Guvernului nr. 57/2007 privind regimul ariilor naturale protejate, conservarea habitatelor naturale, a florei și faunei sălbatice, aprobată cu modificări și completări prin Legea nr. 49/2011, cu modificările și completările ulterioare;</w:t>
      </w:r>
    </w:p>
    <w:p w:rsidR="00000000" w:rsidDel="00000000" w:rsidP="00000000" w:rsidRDefault="00000000" w:rsidRPr="00000000" w14:paraId="0000006E">
      <w:pPr>
        <w:pBdr>
          <w:top w:color="000000" w:space="0" w:sz="6" w:val="single"/>
          <w:left w:color="000000" w:space="0" w:sz="6" w:val="single"/>
          <w:bottom w:color="000000" w:space="0" w:sz="6" w:val="single"/>
          <w:right w:color="000000" w:space="0" w:sz="6" w:val="single"/>
          <w:between w:space="0" w:sz="0" w:val="nil"/>
        </w:pBdr>
        <w:jc w:val="both"/>
        <w:rPr>
          <w:sz w:val="22"/>
          <w:szCs w:val="22"/>
        </w:rPr>
      </w:pPr>
      <w:r w:rsidDel="00000000" w:rsidR="00000000" w:rsidRPr="00000000">
        <w:rPr>
          <w:sz w:val="22"/>
          <w:szCs w:val="22"/>
          <w:rtl w:val="0"/>
        </w:rPr>
        <w:t xml:space="preserve">Ordinul ministrului mediului, apelor și pădurilor nr. 963/2016 privind aprobarea Planului de management și a Regulamentului sitului Natura 2000 ROSCI0093 Insulele Stepice Șura Mică – Slimnic.</w:t>
      </w:r>
    </w:p>
    <w:p w:rsidR="00000000" w:rsidDel="00000000" w:rsidP="00000000" w:rsidRDefault="00000000" w:rsidRPr="00000000" w14:paraId="0000006F">
      <w:pPr>
        <w:pBdr>
          <w:top w:color="000000" w:space="0" w:sz="6" w:val="single"/>
          <w:left w:color="000000" w:space="0" w:sz="6" w:val="single"/>
          <w:bottom w:color="000000" w:space="0" w:sz="6" w:val="single"/>
          <w:right w:color="000000" w:space="0" w:sz="6" w:val="single"/>
          <w:between w:space="0" w:sz="0" w:val="nil"/>
        </w:pBdr>
        <w:jc w:val="both"/>
        <w:rPr>
          <w:sz w:val="22"/>
          <w:szCs w:val="22"/>
        </w:rPr>
      </w:pPr>
      <w:r w:rsidDel="00000000" w:rsidR="00000000" w:rsidRPr="00000000">
        <w:rPr>
          <w:sz w:val="22"/>
          <w:szCs w:val="22"/>
          <w:rtl w:val="0"/>
        </w:rPr>
        <w:t xml:space="preserve">- Ordinul Ministrului Mediului, Apelor și Pădurilor nr. 1066/2026 privind aprobarea Metodologiei de identificare a zonelor prioritare pentru biodiversitate.</w:t>
      </w:r>
    </w:p>
    <w:p w:rsidR="00000000" w:rsidDel="00000000" w:rsidP="00000000" w:rsidRDefault="00000000" w:rsidRPr="00000000" w14:paraId="00000070">
      <w:pPr>
        <w:rPr>
          <w:sz w:val="22"/>
          <w:szCs w:val="22"/>
        </w:rPr>
      </w:pPr>
      <w:r w:rsidDel="00000000" w:rsidR="00000000" w:rsidRPr="00000000">
        <w:rPr>
          <w:sz w:val="22"/>
          <w:szCs w:val="22"/>
          <w:rtl w:val="0"/>
        </w:rPr>
        <w:t xml:space="preserve">Informația ecologică</w:t>
      </w:r>
    </w:p>
    <w:tbl>
      <w:tblPr>
        <w:tblStyle w:val="Table8"/>
        <w:tblW w:w="8970.0" w:type="dxa"/>
        <w:jc w:val="left"/>
        <w:tblInd w:w="10.0" w:type="dxa"/>
        <w:tblLayout w:type="fixed"/>
        <w:tblLook w:val="0400"/>
      </w:tblPr>
      <w:tblGrid>
        <w:gridCol w:w="4515"/>
        <w:gridCol w:w="4455"/>
        <w:tblGridChange w:id="0">
          <w:tblGrid>
            <w:gridCol w:w="4515"/>
            <w:gridCol w:w="445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1">
            <w:pPr>
              <w:rPr>
                <w:sz w:val="22"/>
                <w:szCs w:val="22"/>
              </w:rPr>
            </w:pPr>
            <w:r w:rsidDel="00000000" w:rsidR="00000000" w:rsidRPr="00000000">
              <w:rPr>
                <w:b w:val="1"/>
                <w:bCs w:val="1"/>
                <w:sz w:val="22"/>
                <w:szCs w:val="22"/>
                <w:rtl w:val="0"/>
              </w:rPr>
              <w:t xml:space="preserve">Informația ecologică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2">
            <w:pPr>
              <w:rPr>
                <w:sz w:val="22"/>
                <w:szCs w:val="22"/>
              </w:rPr>
            </w:pPr>
            <w:r w:rsidDel="00000000" w:rsidR="00000000" w:rsidRPr="00000000">
              <w:rPr>
                <w:b w:val="1"/>
                <w:bCs w:val="1"/>
                <w:sz w:val="22"/>
                <w:szCs w:val="22"/>
                <w:rtl w:val="0"/>
              </w:rPr>
              <w:t xml:space="preserve">Descriere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3">
            <w:pPr>
              <w:rPr>
                <w:sz w:val="22"/>
                <w:szCs w:val="22"/>
              </w:rPr>
            </w:pPr>
            <w:r w:rsidDel="00000000" w:rsidR="00000000" w:rsidRPr="00000000">
              <w:rPr>
                <w:sz w:val="22"/>
                <w:szCs w:val="22"/>
                <w:rtl w:val="0"/>
              </w:rPr>
              <w:t xml:space="preserve">Habitate de interes comunitar sau de interes național</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4">
            <w:pPr>
              <w:spacing w:after="0" w:lineRule="auto"/>
              <w:rPr>
                <w:b w:val="1"/>
                <w:bCs w:val="1"/>
                <w:sz w:val="22"/>
                <w:szCs w:val="22"/>
              </w:rPr>
            </w:pPr>
            <w:r w:rsidDel="00000000" w:rsidR="00000000" w:rsidRPr="00000000">
              <w:rPr>
                <w:b w:val="1"/>
                <w:bCs w:val="1"/>
                <w:sz w:val="22"/>
                <w:szCs w:val="22"/>
                <w:rtl w:val="0"/>
              </w:rPr>
              <w:t xml:space="preserve">Habitate de pajiști xerofile seminaturale și facies cu tufărișuri:</w:t>
            </w:r>
          </w:p>
          <w:p w:rsidR="00000000" w:rsidDel="00000000" w:rsidP="00000000" w:rsidRDefault="00000000" w:rsidRPr="00000000" w14:paraId="00000075">
            <w:pPr>
              <w:spacing w:after="0" w:lineRule="auto"/>
              <w:rPr>
                <w:i w:val="1"/>
                <w:iCs w:val="1"/>
                <w:sz w:val="22"/>
                <w:szCs w:val="22"/>
              </w:rPr>
            </w:pPr>
            <w:r w:rsidDel="00000000" w:rsidR="00000000" w:rsidRPr="00000000">
              <w:rPr>
                <w:i w:val="1"/>
                <w:iCs w:val="1"/>
                <w:sz w:val="22"/>
                <w:szCs w:val="22"/>
                <w:rtl w:val="0"/>
              </w:rPr>
              <w:t xml:space="preserve">6240* Pajişti stepice subpanonice </w:t>
            </w:r>
          </w:p>
          <w:p w:rsidR="00000000" w:rsidDel="00000000" w:rsidP="00000000" w:rsidRDefault="00000000" w:rsidRPr="00000000" w14:paraId="00000076">
            <w:pPr>
              <w:spacing w:after="0" w:lineRule="auto"/>
              <w:rPr>
                <w:i w:val="1"/>
                <w:iCs w:val="1"/>
                <w:sz w:val="22"/>
                <w:szCs w:val="22"/>
              </w:rPr>
            </w:pPr>
            <w:r w:rsidDel="00000000" w:rsidR="00000000" w:rsidRPr="00000000">
              <w:rPr>
                <w:i w:val="1"/>
                <w:iCs w:val="1"/>
                <w:sz w:val="22"/>
                <w:szCs w:val="22"/>
                <w:rtl w:val="0"/>
              </w:rPr>
              <w:t xml:space="preserve">62C0* Stepe ponto-sarmatice </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7">
            <w:pPr>
              <w:rPr>
                <w:sz w:val="22"/>
                <w:szCs w:val="22"/>
              </w:rPr>
            </w:pPr>
            <w:r w:rsidDel="00000000" w:rsidR="00000000" w:rsidRPr="00000000">
              <w:rPr>
                <w:sz w:val="22"/>
                <w:szCs w:val="22"/>
                <w:rtl w:val="0"/>
              </w:rPr>
              <w:t xml:space="preserve">Specii</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rPr>
                <w:b w:val="1"/>
                <w:bCs w:val="1"/>
                <w:sz w:val="22"/>
                <w:szCs w:val="22"/>
              </w:rPr>
            </w:pPr>
            <w:r w:rsidDel="00000000" w:rsidR="00000000" w:rsidRPr="00000000">
              <w:rPr>
                <w:b w:val="1"/>
                <w:bCs w:val="1"/>
                <w:sz w:val="22"/>
                <w:szCs w:val="22"/>
                <w:rtl w:val="0"/>
              </w:rPr>
              <w:t xml:space="preserve">Neverebrate:</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90842 Chazara briseis</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91093 Colias chrysotheme</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before="120" w:line="240" w:lineRule="auto"/>
              <w:rPr>
                <w:b w:val="1"/>
                <w:bCs w:val="1"/>
                <w:sz w:val="22"/>
                <w:szCs w:val="22"/>
              </w:rPr>
            </w:pPr>
            <w:r w:rsidDel="00000000" w:rsidR="00000000" w:rsidRPr="00000000">
              <w:rPr>
                <w:b w:val="1"/>
                <w:bCs w:val="1"/>
                <w:sz w:val="22"/>
                <w:szCs w:val="22"/>
                <w:rtl w:val="0"/>
              </w:rPr>
              <w:t xml:space="preserve">Plante:</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4091 Crambe tataria</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4097 Iris aphylla ssp.hungarica</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179095 Adonis vernalis</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180596 Prunus tenella</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173590 Salvia nutans</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Allium albidum ssp. albidum</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Aster villosus</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Asyneuma canescens</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Cephalaria uralensis</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Dictamnus albus</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Iris pumila</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Jurinea mollis ssp.transsylvanica </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Linum flavum</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Muscari comosum</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Muscari tenuiflorum</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Onobrychis arenaria </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Peucedanum cervaria </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D">
            <w:pPr>
              <w:rPr>
                <w:sz w:val="22"/>
                <w:szCs w:val="22"/>
              </w:rPr>
            </w:pPr>
            <w:r w:rsidDel="00000000" w:rsidR="00000000" w:rsidRPr="00000000">
              <w:rPr>
                <w:sz w:val="22"/>
                <w:szCs w:val="22"/>
                <w:rtl w:val="0"/>
              </w:rPr>
              <w:t xml:space="preserve">Valoarea ecologică</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E">
            <w:pPr>
              <w:jc w:val="both"/>
              <w:rPr/>
            </w:pPr>
            <w:r w:rsidDel="00000000" w:rsidR="00000000" w:rsidRPr="00000000">
              <w:rPr>
                <w:sz w:val="22"/>
                <w:szCs w:val="22"/>
                <w:rtl w:val="0"/>
              </w:rPr>
              <w:t xml:space="preserve">Zona include pajiști semi-naturale caracterizate prin diversitate floristică ridicată și prin rolul lor în susținerea unor comunități importante de nevertebrate și alte specii asociate habitatelor deschise. Menținerea practicilor tradiționale de utilizare a terenurilor contribuie la conservarea structurii și funcțiilor ecologice ale ecosistemului.</w:t>
            </w:r>
            <w:r w:rsidDel="00000000" w:rsidR="00000000" w:rsidRPr="00000000">
              <w:rPr>
                <w:rtl w:val="0"/>
              </w:rPr>
            </w:r>
          </w:p>
          <w:p w:rsidR="00000000" w:rsidDel="00000000" w:rsidP="00000000" w:rsidRDefault="00000000" w:rsidRPr="00000000" w14:paraId="0000008F">
            <w:pPr>
              <w:jc w:val="both"/>
              <w:rPr/>
            </w:pPr>
            <w:r w:rsidDel="00000000" w:rsidR="00000000" w:rsidRPr="00000000">
              <w:rPr>
                <w:sz w:val="22"/>
                <w:szCs w:val="22"/>
                <w:rtl w:val="0"/>
              </w:rPr>
              <w:t xml:space="preserve">Zona include ecosisteme rare și vulnerabile dezvoltate pe substraturi cu salinitate naturală ridicată, caracterizate prin comunități vegetale și faunistice specializate și printr-un grad ridicat de particularizare ecologică.</w:t>
            </w:r>
            <w:r w:rsidDel="00000000" w:rsidR="00000000" w:rsidRPr="00000000">
              <w:rPr>
                <w:rtl w:val="0"/>
              </w:rPr>
            </w:r>
          </w:p>
          <w:p w:rsidR="00000000" w:rsidDel="00000000" w:rsidP="00000000" w:rsidRDefault="00000000" w:rsidRPr="00000000" w14:paraId="00000090">
            <w:pPr>
              <w:jc w:val="both"/>
              <w:rPr/>
            </w:pPr>
            <w:r w:rsidDel="00000000" w:rsidR="00000000" w:rsidRPr="00000000">
              <w:rPr>
                <w:sz w:val="22"/>
                <w:szCs w:val="22"/>
                <w:rtl w:val="0"/>
              </w:rPr>
              <w:t xml:space="preserve">Zona include habitate arbustive semi-naturale care contribuie la diversitatea structurală a peisajului și la menținerea conectivității ecologice între ecosistemele forestiere și cele deschise. Aceste habitate oferă condiții importante pentru refugiu, hrănire și reproducere.</w:t>
            </w:r>
            <w:r w:rsidDel="00000000" w:rsidR="00000000" w:rsidRPr="00000000">
              <w:rPr>
                <w:rtl w:val="0"/>
              </w:rPr>
            </w:r>
          </w:p>
          <w:p w:rsidR="00000000" w:rsidDel="00000000" w:rsidP="00000000" w:rsidRDefault="00000000" w:rsidRPr="00000000" w14:paraId="00000091">
            <w:pPr>
              <w:jc w:val="both"/>
              <w:rPr/>
            </w:pPr>
            <w:r w:rsidDel="00000000" w:rsidR="00000000" w:rsidRPr="00000000">
              <w:rPr>
                <w:sz w:val="22"/>
                <w:szCs w:val="22"/>
                <w:rtl w:val="0"/>
              </w:rPr>
              <w:t xml:space="preserve">Desemnarea ca ZPB se fundamentează pe criteriul stabilit de metodologie pentru rezervații naturale, precum și pe importanța habitatelor deschise pentru conservarea biodiversității.</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2">
            <w:pPr>
              <w:rPr>
                <w:sz w:val="22"/>
                <w:szCs w:val="22"/>
              </w:rPr>
            </w:pPr>
            <w:r w:rsidDel="00000000" w:rsidR="00000000" w:rsidRPr="00000000">
              <w:rPr>
                <w:sz w:val="22"/>
                <w:szCs w:val="22"/>
                <w:rtl w:val="0"/>
              </w:rPr>
              <w:t xml:space="preserve">Presiuni semnificative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3">
            <w:pPr>
              <w:spacing w:after="0" w:lineRule="auto"/>
              <w:jc w:val="both"/>
              <w:rPr>
                <w:sz w:val="22"/>
                <w:szCs w:val="22"/>
              </w:rPr>
            </w:pPr>
            <w:r w:rsidDel="00000000" w:rsidR="00000000" w:rsidRPr="00000000">
              <w:rPr>
                <w:sz w:val="22"/>
                <w:szCs w:val="22"/>
                <w:rtl w:val="0"/>
              </w:rPr>
              <w:t xml:space="preserve">A04 Păşunatul</w:t>
            </w:r>
          </w:p>
          <w:p w:rsidR="00000000" w:rsidDel="00000000" w:rsidP="00000000" w:rsidRDefault="00000000" w:rsidRPr="00000000" w14:paraId="00000094">
            <w:pPr>
              <w:spacing w:after="0" w:lineRule="auto"/>
              <w:jc w:val="both"/>
              <w:rPr>
                <w:sz w:val="22"/>
                <w:szCs w:val="22"/>
              </w:rPr>
            </w:pPr>
            <w:r w:rsidDel="00000000" w:rsidR="00000000" w:rsidRPr="00000000">
              <w:rPr>
                <w:sz w:val="22"/>
                <w:szCs w:val="22"/>
                <w:rtl w:val="0"/>
              </w:rPr>
              <w:t xml:space="preserve">J03.01 Reducerea sau pierderea de caracteristici specifice de habitat</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5">
            <w:pPr>
              <w:rPr>
                <w:sz w:val="22"/>
                <w:szCs w:val="22"/>
              </w:rPr>
            </w:pPr>
            <w:r w:rsidDel="00000000" w:rsidR="00000000" w:rsidRPr="00000000">
              <w:rPr>
                <w:sz w:val="22"/>
                <w:szCs w:val="22"/>
                <w:rtl w:val="0"/>
              </w:rPr>
              <w:t xml:space="preserve">Obiective și măsuri de conservare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6">
            <w:pPr>
              <w:jc w:val="both"/>
              <w:rPr>
                <w:sz w:val="22"/>
                <w:szCs w:val="22"/>
              </w:rPr>
            </w:pPr>
            <w:r w:rsidDel="00000000" w:rsidR="00000000" w:rsidRPr="00000000">
              <w:rPr>
                <w:b w:val="1"/>
                <w:bCs w:val="1"/>
                <w:sz w:val="22"/>
                <w:szCs w:val="22"/>
                <w:rtl w:val="0"/>
              </w:rPr>
              <w:t xml:space="preserve">Obiective și măsuri de management activ pentru ecosistemele de pajiști </w:t>
            </w:r>
            <w:r w:rsidDel="00000000" w:rsidR="00000000" w:rsidRPr="00000000">
              <w:rPr>
                <w:rtl w:val="0"/>
              </w:rPr>
            </w:r>
          </w:p>
          <w:p w:rsidR="00000000" w:rsidDel="00000000" w:rsidP="00000000" w:rsidRDefault="00000000" w:rsidRPr="00000000" w14:paraId="00000097">
            <w:pPr>
              <w:jc w:val="both"/>
              <w:rPr>
                <w:sz w:val="22"/>
                <w:szCs w:val="22"/>
              </w:rPr>
            </w:pPr>
            <w:r w:rsidDel="00000000" w:rsidR="00000000" w:rsidRPr="00000000">
              <w:rPr>
                <w:b w:val="1"/>
                <w:bCs w:val="1"/>
                <w:sz w:val="22"/>
                <w:szCs w:val="22"/>
                <w:rtl w:val="0"/>
              </w:rPr>
              <w:t xml:space="preserve">Obiectiv general de conservare</w:t>
            </w:r>
            <w:r w:rsidDel="00000000" w:rsidR="00000000" w:rsidRPr="00000000">
              <w:rPr>
                <w:rtl w:val="0"/>
              </w:rPr>
            </w:r>
          </w:p>
          <w:p w:rsidR="00000000" w:rsidDel="00000000" w:rsidP="00000000" w:rsidRDefault="00000000" w:rsidRPr="00000000" w14:paraId="00000098">
            <w:pPr>
              <w:jc w:val="both"/>
              <w:rPr>
                <w:sz w:val="22"/>
                <w:szCs w:val="22"/>
              </w:rPr>
            </w:pPr>
            <w:r w:rsidDel="00000000" w:rsidR="00000000" w:rsidRPr="00000000">
              <w:rPr>
                <w:sz w:val="22"/>
                <w:szCs w:val="22"/>
                <w:rtl w:val="0"/>
              </w:rPr>
              <w:t xml:space="preserve">Menținerea pe termen lung a funcțiilor ecosistemelor de pajiști seminaturale prin menținerea habitatelor deschise și a diversității floristice și faunistice, utilizând un management extensiv adaptat condițiilor locale, care evită atât abandonul, cât și intensificarea utilizării.</w:t>
            </w:r>
          </w:p>
          <w:p w:rsidR="00000000" w:rsidDel="00000000" w:rsidP="00000000" w:rsidRDefault="00000000" w:rsidRPr="00000000" w14:paraId="00000099">
            <w:pPr>
              <w:jc w:val="both"/>
              <w:rPr>
                <w:sz w:val="22"/>
                <w:szCs w:val="22"/>
              </w:rPr>
            </w:pPr>
            <w:r w:rsidDel="00000000" w:rsidR="00000000" w:rsidRPr="00000000">
              <w:rPr>
                <w:b w:val="1"/>
                <w:bCs w:val="1"/>
                <w:sz w:val="22"/>
                <w:szCs w:val="22"/>
                <w:rtl w:val="0"/>
              </w:rPr>
              <w:t xml:space="preserve">Obiective specifice:</w:t>
            </w:r>
            <w:r w:rsidDel="00000000" w:rsidR="00000000" w:rsidRPr="00000000">
              <w:rPr>
                <w:rtl w:val="0"/>
              </w:rPr>
            </w:r>
          </w:p>
          <w:p w:rsidR="00000000" w:rsidDel="00000000" w:rsidP="00000000" w:rsidRDefault="00000000" w:rsidRPr="00000000" w14:paraId="0000009A">
            <w:pPr>
              <w:jc w:val="both"/>
              <w:rPr>
                <w:sz w:val="22"/>
                <w:szCs w:val="22"/>
              </w:rPr>
            </w:pPr>
            <w:r w:rsidDel="00000000" w:rsidR="00000000" w:rsidRPr="00000000">
              <w:rPr>
                <w:sz w:val="22"/>
                <w:szCs w:val="22"/>
                <w:rtl w:val="0"/>
              </w:rPr>
              <w:t xml:space="preserve">1. Menținerea suprafețelor de pajiști și prevenirea abandonului sau conversiei către alte categorii de folosință.</w:t>
            </w:r>
          </w:p>
          <w:p w:rsidR="00000000" w:rsidDel="00000000" w:rsidP="00000000" w:rsidRDefault="00000000" w:rsidRPr="00000000" w14:paraId="0000009B">
            <w:pPr>
              <w:jc w:val="both"/>
              <w:rPr>
                <w:sz w:val="22"/>
                <w:szCs w:val="22"/>
              </w:rPr>
            </w:pPr>
            <w:r w:rsidDel="00000000" w:rsidR="00000000" w:rsidRPr="00000000">
              <w:rPr>
                <w:sz w:val="22"/>
                <w:szCs w:val="22"/>
                <w:rtl w:val="0"/>
              </w:rPr>
              <w:t xml:space="preserve">2. Menținerea unei structuri mozaicate favorabile biodiversității.</w:t>
            </w:r>
          </w:p>
          <w:p w:rsidR="00000000" w:rsidDel="00000000" w:rsidP="00000000" w:rsidRDefault="00000000" w:rsidRPr="00000000" w14:paraId="0000009C">
            <w:pPr>
              <w:jc w:val="both"/>
              <w:rPr>
                <w:sz w:val="22"/>
                <w:szCs w:val="22"/>
              </w:rPr>
            </w:pPr>
            <w:r w:rsidDel="00000000" w:rsidR="00000000" w:rsidRPr="00000000">
              <w:rPr>
                <w:sz w:val="22"/>
                <w:szCs w:val="22"/>
                <w:rtl w:val="0"/>
              </w:rPr>
              <w:t xml:space="preserve">3.Evitarea degradării habitatelor prin suprapășunat, subpășunat, compactarea solului și eroziune.</w:t>
            </w:r>
          </w:p>
          <w:p w:rsidR="00000000" w:rsidDel="00000000" w:rsidP="00000000" w:rsidRDefault="00000000" w:rsidRPr="00000000" w14:paraId="0000009D">
            <w:pPr>
              <w:jc w:val="both"/>
              <w:rPr>
                <w:sz w:val="22"/>
                <w:szCs w:val="22"/>
              </w:rPr>
            </w:pPr>
            <w:r w:rsidDel="00000000" w:rsidR="00000000" w:rsidRPr="00000000">
              <w:rPr>
                <w:sz w:val="22"/>
                <w:szCs w:val="22"/>
                <w:rtl w:val="0"/>
              </w:rPr>
              <w:t xml:space="preserve">4. Limitarea utilizării substanțelor chimice și prevenirea eutrofizării habitatelor.</w:t>
            </w:r>
          </w:p>
          <w:p w:rsidR="00000000" w:rsidDel="00000000" w:rsidP="00000000" w:rsidRDefault="00000000" w:rsidRPr="00000000" w14:paraId="0000009E">
            <w:pPr>
              <w:jc w:val="both"/>
              <w:rPr>
                <w:sz w:val="22"/>
                <w:szCs w:val="22"/>
              </w:rPr>
            </w:pPr>
            <w:r w:rsidDel="00000000" w:rsidR="00000000" w:rsidRPr="00000000">
              <w:rPr>
                <w:sz w:val="22"/>
                <w:szCs w:val="22"/>
                <w:rtl w:val="0"/>
              </w:rPr>
              <w:t xml:space="preserve">5. Controlul speciilor invazive și limitarea instalării vegetației lemnoase.</w:t>
            </w:r>
          </w:p>
          <w:p w:rsidR="00000000" w:rsidDel="00000000" w:rsidP="00000000" w:rsidRDefault="00000000" w:rsidRPr="00000000" w14:paraId="0000009F">
            <w:pPr>
              <w:jc w:val="both"/>
              <w:rPr>
                <w:sz w:val="22"/>
                <w:szCs w:val="22"/>
              </w:rPr>
            </w:pPr>
            <w:r w:rsidDel="00000000" w:rsidR="00000000" w:rsidRPr="00000000">
              <w:rPr>
                <w:sz w:val="22"/>
                <w:szCs w:val="22"/>
                <w:rtl w:val="0"/>
              </w:rPr>
              <w:t xml:space="preserve">6. Monitorizarea utilizării habitatelor și adaptarea managementului în funcție de rezultate.</w:t>
            </w:r>
          </w:p>
          <w:p w:rsidR="00000000" w:rsidDel="00000000" w:rsidP="00000000" w:rsidRDefault="00000000" w:rsidRPr="00000000" w14:paraId="000000A0">
            <w:pPr>
              <w:jc w:val="both"/>
              <w:rPr>
                <w:sz w:val="22"/>
                <w:szCs w:val="22"/>
              </w:rPr>
            </w:pPr>
            <w:r w:rsidDel="00000000" w:rsidR="00000000" w:rsidRPr="00000000">
              <w:rPr>
                <w:b w:val="1"/>
                <w:bCs w:val="1"/>
                <w:sz w:val="22"/>
                <w:szCs w:val="22"/>
                <w:rtl w:val="0"/>
              </w:rPr>
              <w:t xml:space="preserve">Măsuri de conservare:</w:t>
            </w:r>
            <w:r w:rsidDel="00000000" w:rsidR="00000000" w:rsidRPr="00000000">
              <w:rPr>
                <w:rtl w:val="0"/>
              </w:rPr>
            </w:r>
          </w:p>
          <w:p w:rsidR="00000000" w:rsidDel="00000000" w:rsidP="00000000" w:rsidRDefault="00000000" w:rsidRPr="00000000" w14:paraId="000000A1">
            <w:pPr>
              <w:jc w:val="both"/>
              <w:rPr>
                <w:sz w:val="22"/>
                <w:szCs w:val="22"/>
              </w:rPr>
            </w:pPr>
            <w:r w:rsidDel="00000000" w:rsidR="00000000" w:rsidRPr="00000000">
              <w:rPr>
                <w:sz w:val="22"/>
                <w:szCs w:val="22"/>
                <w:rtl w:val="0"/>
              </w:rPr>
              <w:t xml:space="preserve">1. Fiecare suprafață de pajiște trebuie să beneficieze anual de cel puțin o activitate minimă de management extensiv (cosit, pășunat sau sistem mixt), necesară pentru menținerea habitatului deschis și evitarea instalării vegetației lemnoase.</w:t>
            </w:r>
          </w:p>
          <w:p w:rsidR="00000000" w:rsidDel="00000000" w:rsidP="00000000" w:rsidRDefault="00000000" w:rsidRPr="00000000" w14:paraId="000000A2">
            <w:pPr>
              <w:jc w:val="both"/>
              <w:rPr>
                <w:sz w:val="22"/>
                <w:szCs w:val="22"/>
              </w:rPr>
            </w:pPr>
            <w:r w:rsidDel="00000000" w:rsidR="00000000" w:rsidRPr="00000000">
              <w:rPr>
                <w:sz w:val="22"/>
                <w:szCs w:val="22"/>
                <w:rtl w:val="0"/>
              </w:rPr>
              <w:t xml:space="preserve">2. Cositul se realizează astfel încât speciile de interes conservativ să poată forma semințe înaintea intervenției, evitându-se cosirea „în ras" și menținându-se o înălțime de recoltare compatibilă cu regenerarea covorului vegetal.</w:t>
            </w:r>
          </w:p>
          <w:p w:rsidR="00000000" w:rsidDel="00000000" w:rsidP="00000000" w:rsidRDefault="00000000" w:rsidRPr="00000000" w14:paraId="000000A3">
            <w:pPr>
              <w:jc w:val="both"/>
              <w:rPr>
                <w:sz w:val="22"/>
                <w:szCs w:val="22"/>
              </w:rPr>
            </w:pPr>
            <w:r w:rsidDel="00000000" w:rsidR="00000000" w:rsidRPr="00000000">
              <w:rPr>
                <w:sz w:val="22"/>
                <w:szCs w:val="22"/>
                <w:rtl w:val="0"/>
              </w:rPr>
              <w:t xml:space="preserve">3. În zonele montane și premontane, prima cosire se realizează numai după formarea semințelor la speciile de interes conservativ.</w:t>
            </w:r>
          </w:p>
          <w:p w:rsidR="00000000" w:rsidDel="00000000" w:rsidP="00000000" w:rsidRDefault="00000000" w:rsidRPr="00000000" w14:paraId="000000A4">
            <w:pPr>
              <w:jc w:val="both"/>
              <w:rPr>
                <w:sz w:val="22"/>
                <w:szCs w:val="22"/>
              </w:rPr>
            </w:pPr>
            <w:r w:rsidDel="00000000" w:rsidR="00000000" w:rsidRPr="00000000">
              <w:rPr>
                <w:sz w:val="22"/>
                <w:szCs w:val="22"/>
                <w:rtl w:val="0"/>
              </w:rPr>
              <w:t xml:space="preserve">4. Cosirea se realizează astfel încât să permită retragerea faunei, menținându-se anual suprafețe-refugiu necosite temporar.</w:t>
            </w:r>
          </w:p>
          <w:p w:rsidR="00000000" w:rsidDel="00000000" w:rsidP="00000000" w:rsidRDefault="00000000" w:rsidRPr="00000000" w14:paraId="000000A5">
            <w:pPr>
              <w:jc w:val="both"/>
              <w:rPr>
                <w:sz w:val="22"/>
                <w:szCs w:val="22"/>
              </w:rPr>
            </w:pPr>
            <w:r w:rsidDel="00000000" w:rsidR="00000000" w:rsidRPr="00000000">
              <w:rPr>
                <w:sz w:val="22"/>
                <w:szCs w:val="22"/>
                <w:rtl w:val="0"/>
              </w:rPr>
              <w:t xml:space="preserve">5. În zonele sensibile lucrările de cosit se realizează cu metode prin care se evită compactarea solului și degradarea microreliefului.</w:t>
            </w:r>
          </w:p>
          <w:p w:rsidR="00000000" w:rsidDel="00000000" w:rsidP="00000000" w:rsidRDefault="00000000" w:rsidRPr="00000000" w14:paraId="000000A6">
            <w:pPr>
              <w:jc w:val="both"/>
              <w:rPr>
                <w:sz w:val="22"/>
                <w:szCs w:val="22"/>
              </w:rPr>
            </w:pPr>
            <w:r w:rsidDel="00000000" w:rsidR="00000000" w:rsidRPr="00000000">
              <w:rPr>
                <w:sz w:val="22"/>
                <w:szCs w:val="22"/>
                <w:rtl w:val="0"/>
              </w:rPr>
              <w:t xml:space="preserve">6. Pășunatul se realizează exclusiv în regim controlat și extensiv, cu adaptarea încărcăturii animale și a perioadelor de utilizare la capacitatea de suport a habitatului și la obiectivele de conservare.</w:t>
            </w:r>
          </w:p>
          <w:p w:rsidR="00000000" w:rsidDel="00000000" w:rsidP="00000000" w:rsidRDefault="00000000" w:rsidRPr="00000000" w14:paraId="000000A7">
            <w:pPr>
              <w:jc w:val="both"/>
              <w:rPr>
                <w:sz w:val="22"/>
                <w:szCs w:val="22"/>
              </w:rPr>
            </w:pPr>
            <w:r w:rsidDel="00000000" w:rsidR="00000000" w:rsidRPr="00000000">
              <w:rPr>
                <w:sz w:val="22"/>
                <w:szCs w:val="22"/>
                <w:rtl w:val="0"/>
              </w:rPr>
              <w:t xml:space="preserve">7. Începerea pășunatului se realizează numai după instalarea creșterii active a vegetației și după retragerea excesului de umiditate din sol, pentru evitarea degradării covorului vegetal și a compactării solului.</w:t>
            </w:r>
          </w:p>
          <w:p w:rsidR="00000000" w:rsidDel="00000000" w:rsidP="00000000" w:rsidRDefault="00000000" w:rsidRPr="00000000" w14:paraId="000000A8">
            <w:pPr>
              <w:jc w:val="both"/>
              <w:rPr>
                <w:sz w:val="22"/>
                <w:szCs w:val="22"/>
              </w:rPr>
            </w:pPr>
            <w:r w:rsidDel="00000000" w:rsidR="00000000" w:rsidRPr="00000000">
              <w:rPr>
                <w:sz w:val="22"/>
                <w:szCs w:val="22"/>
                <w:rtl w:val="0"/>
              </w:rPr>
              <w:t xml:space="preserve">8. Pășunatul se întrerupe astfel încât vegetația să dispună de timp suficient pentru refacerea masei vegetative și acumularea rezervelor înaintea sezonului rece.</w:t>
            </w:r>
          </w:p>
          <w:p w:rsidR="00000000" w:rsidDel="00000000" w:rsidP="00000000" w:rsidRDefault="00000000" w:rsidRPr="00000000" w14:paraId="000000A9">
            <w:pPr>
              <w:jc w:val="both"/>
              <w:rPr>
                <w:sz w:val="22"/>
                <w:szCs w:val="22"/>
              </w:rPr>
            </w:pPr>
            <w:r w:rsidDel="00000000" w:rsidR="00000000" w:rsidRPr="00000000">
              <w:rPr>
                <w:sz w:val="22"/>
                <w:szCs w:val="22"/>
                <w:rtl w:val="0"/>
              </w:rPr>
              <w:t xml:space="preserve">9. Utilizarea fertilizanților chimici și a pesticidelor se realizează în conformitate cu legislația națională în domeniu. Aratul și supraînsămânțarea cu specii alohtone sunt interzise.</w:t>
            </w:r>
          </w:p>
          <w:p w:rsidR="00000000" w:rsidDel="00000000" w:rsidP="00000000" w:rsidRDefault="00000000" w:rsidRPr="00000000" w14:paraId="000000AA">
            <w:pPr>
              <w:jc w:val="both"/>
              <w:rPr>
                <w:sz w:val="22"/>
                <w:szCs w:val="22"/>
              </w:rPr>
            </w:pPr>
            <w:r w:rsidDel="00000000" w:rsidR="00000000" w:rsidRPr="00000000">
              <w:rPr>
                <w:sz w:val="22"/>
                <w:szCs w:val="22"/>
                <w:rtl w:val="0"/>
              </w:rPr>
              <w:t xml:space="preserve">10. Este recomandată fertilizarea organică tradițională, în cantități moderate și compatibile cu menținerea diversității floristice și a structurii habitatului.</w:t>
            </w:r>
          </w:p>
          <w:p w:rsidR="00000000" w:rsidDel="00000000" w:rsidP="00000000" w:rsidRDefault="00000000" w:rsidRPr="00000000" w14:paraId="000000AB">
            <w:pPr>
              <w:jc w:val="both"/>
              <w:rPr>
                <w:sz w:val="22"/>
                <w:szCs w:val="22"/>
              </w:rPr>
            </w:pPr>
            <w:r w:rsidDel="00000000" w:rsidR="00000000" w:rsidRPr="00000000">
              <w:rPr>
                <w:sz w:val="22"/>
                <w:szCs w:val="22"/>
                <w:rtl w:val="0"/>
              </w:rPr>
              <w:t xml:space="preserve">11. Târlitul se realizează controlat și cu schimbarea periodică a amplasamentelor, evitându-se apariția suprafețelor nitrofile și degradarea habitatului.</w:t>
            </w:r>
          </w:p>
          <w:p w:rsidR="00000000" w:rsidDel="00000000" w:rsidP="00000000" w:rsidRDefault="00000000" w:rsidRPr="00000000" w14:paraId="000000AC">
            <w:pPr>
              <w:jc w:val="both"/>
              <w:rPr>
                <w:sz w:val="22"/>
                <w:szCs w:val="22"/>
              </w:rPr>
            </w:pPr>
            <w:r w:rsidDel="00000000" w:rsidR="00000000" w:rsidRPr="00000000">
              <w:rPr>
                <w:sz w:val="22"/>
                <w:szCs w:val="22"/>
                <w:rtl w:val="0"/>
              </w:rPr>
              <w:t xml:space="preserve">12. Vegetația lemnoasă invadantă se îndepărtează selectiv și periodic, menținându-se elementele cu rol ecologic, antierozional sau de refugiu pentru specii.</w:t>
            </w:r>
          </w:p>
          <w:p w:rsidR="00000000" w:rsidDel="00000000" w:rsidP="00000000" w:rsidRDefault="00000000" w:rsidRPr="00000000" w14:paraId="000000AD">
            <w:pPr>
              <w:jc w:val="both"/>
              <w:rPr>
                <w:sz w:val="22"/>
                <w:szCs w:val="22"/>
              </w:rPr>
            </w:pPr>
            <w:r w:rsidDel="00000000" w:rsidR="00000000" w:rsidRPr="00000000">
              <w:rPr>
                <w:sz w:val="22"/>
                <w:szCs w:val="22"/>
                <w:rtl w:val="0"/>
              </w:rPr>
              <w:t xml:space="preserve">13. Speciile invazive se monitorizează și se controlează prin metode mecanice și măsuri cu impact redus asupra habitatelor naturale.</w:t>
            </w:r>
          </w:p>
          <w:p w:rsidR="00000000" w:rsidDel="00000000" w:rsidP="00000000" w:rsidRDefault="00000000" w:rsidRPr="00000000" w14:paraId="000000AE">
            <w:pPr>
              <w:jc w:val="both"/>
              <w:rPr>
                <w:sz w:val="22"/>
                <w:szCs w:val="22"/>
              </w:rPr>
            </w:pPr>
            <w:r w:rsidDel="00000000" w:rsidR="00000000" w:rsidRPr="00000000">
              <w:rPr>
                <w:sz w:val="22"/>
                <w:szCs w:val="22"/>
                <w:rtl w:val="0"/>
              </w:rPr>
              <w:t xml:space="preserve">14. În zonele afectate de degradări locale ale microreliefului se pot aplica măsuri cu impact redus pentru corectarea acestora și refacerea covorului vegetal cu specii caracteristice habitatului.</w:t>
            </w:r>
          </w:p>
          <w:p w:rsidR="00000000" w:rsidDel="00000000" w:rsidP="00000000" w:rsidRDefault="00000000" w:rsidRPr="00000000" w14:paraId="000000AF">
            <w:pPr>
              <w:jc w:val="both"/>
              <w:rPr>
                <w:sz w:val="22"/>
                <w:szCs w:val="22"/>
              </w:rPr>
            </w:pPr>
            <w:r w:rsidDel="00000000" w:rsidR="00000000" w:rsidRPr="00000000">
              <w:rPr>
                <w:sz w:val="22"/>
                <w:szCs w:val="22"/>
                <w:rtl w:val="0"/>
              </w:rPr>
              <w:t xml:space="preserve">15. Se mențin structurile de habitat favorabile biodiversității, inclusiv tufărișurile dispersate, arborii izolați, gardurile vii și zonele de ecoton.</w:t>
            </w:r>
          </w:p>
          <w:p w:rsidR="00000000" w:rsidDel="00000000" w:rsidP="00000000" w:rsidRDefault="00000000" w:rsidRPr="00000000" w14:paraId="000000B0">
            <w:pPr>
              <w:jc w:val="both"/>
              <w:rPr>
                <w:sz w:val="22"/>
                <w:szCs w:val="22"/>
              </w:rPr>
            </w:pPr>
            <w:r w:rsidDel="00000000" w:rsidR="00000000" w:rsidRPr="00000000">
              <w:rPr>
                <w:sz w:val="22"/>
                <w:szCs w:val="22"/>
                <w:rtl w:val="0"/>
              </w:rPr>
              <w:t xml:space="preserve">16. Activitățile turistice și recreative se desfășoară fără afectarea habitatelor și a speciilor de interes conservativ.</w:t>
            </w:r>
          </w:p>
          <w:p w:rsidR="00000000" w:rsidDel="00000000" w:rsidP="00000000" w:rsidRDefault="00000000" w:rsidRPr="00000000" w14:paraId="000000B1">
            <w:pPr>
              <w:jc w:val="both"/>
              <w:rPr>
                <w:sz w:val="22"/>
                <w:szCs w:val="22"/>
              </w:rPr>
            </w:pPr>
            <w:r w:rsidDel="00000000" w:rsidR="00000000" w:rsidRPr="00000000">
              <w:rPr>
                <w:sz w:val="22"/>
                <w:szCs w:val="22"/>
                <w:rtl w:val="0"/>
              </w:rPr>
              <w:t xml:space="preserve">17. Se monitorizează periodic starea habitatelor, utilizarea terenurilor, prezența speciilor invazive și efectele managementului, iar măsurile de conservare se adaptează în funcție de rezultatele monitorizării.</w:t>
            </w:r>
          </w:p>
          <w:p w:rsidR="00000000" w:rsidDel="00000000" w:rsidP="00000000" w:rsidRDefault="00000000" w:rsidRPr="00000000" w14:paraId="000000B1">
            <w:pPr>
              <w:jc w:val="both"/>
              <w:rPr>
                <w:sz w:val="22"/>
                <w:szCs w:val="22"/>
              </w:rPr>
            </w:pPr>
            <w:r w:rsidDel="00000000" w:rsidR="00000000" w:rsidRPr="00000000">
              <w:rPr>
                <w:sz w:val="22"/>
                <w:szCs w:val="22"/>
                <w:rtl w:val="0"/>
              </w:rPr>
              <w:t xml:space="preserve">În conformitate cu prevederile OM 1066/2026 privind Metodologia de identificare a zonelor prioritare pentru biodiversitate, sunt permise intervenții în caz de urgență și intervenții în perioadele normale, pentru intervenții de mentenanță și interes public (infrastructură existentă), conform punctelor 1.3.3 și respectiv 1.3.4.</w:t>
            </w:r>
          </w:p>
          <w:p w:rsidR="00000000" w:rsidDel="00000000" w:rsidP="00000000" w:rsidRDefault="00000000" w:rsidRPr="00000000" w14:paraId="000000B2">
            <w:pPr>
              <w:spacing w:after="0" w:line="240" w:lineRule="auto"/>
              <w:jc w:val="both"/>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3">
            <w:pPr>
              <w:rPr>
                <w:sz w:val="22"/>
                <w:szCs w:val="22"/>
              </w:rPr>
            </w:pPr>
            <w:r w:rsidDel="00000000" w:rsidR="00000000" w:rsidRPr="00000000">
              <w:rPr>
                <w:sz w:val="22"/>
                <w:szCs w:val="22"/>
                <w:rtl w:val="0"/>
              </w:rPr>
              <w:t xml:space="preserve">Tipul de proprietate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4">
            <w:pPr>
              <w:rPr>
                <w:sz w:val="22"/>
                <w:szCs w:val="22"/>
              </w:rPr>
            </w:pPr>
            <w:r w:rsidDel="00000000" w:rsidR="00000000" w:rsidRPr="00000000">
              <w:rPr>
                <w:sz w:val="22"/>
                <w:szCs w:val="22"/>
                <w:rtl w:val="0"/>
              </w:rPr>
              <w:t xml:space="preserve">Publică</w:t>
            </w:r>
          </w:p>
        </w:tc>
      </w:tr>
    </w:tbl>
    <w:p w:rsidR="00000000" w:rsidDel="00000000" w:rsidP="00000000" w:rsidRDefault="00000000" w:rsidRPr="00000000" w14:paraId="000000B5">
      <w:pPr>
        <w:rPr>
          <w:sz w:val="22"/>
          <w:szCs w:val="22"/>
        </w:rPr>
      </w:pPr>
      <w:r w:rsidDel="00000000" w:rsidR="00000000" w:rsidRPr="00000000">
        <w:rPr>
          <w:rtl w:val="0"/>
        </w:rPr>
      </w:r>
    </w:p>
    <w:p w:rsidR="00000000" w:rsidDel="00000000" w:rsidP="00000000" w:rsidRDefault="00000000" w:rsidRPr="00000000" w14:paraId="000000B6">
      <w:pPr>
        <w:jc w:val="center"/>
        <w:rPr>
          <w:sz w:val="22"/>
          <w:szCs w:val="22"/>
        </w:rPr>
      </w:pPr>
      <w:r w:rsidDel="00000000" w:rsidR="00000000" w:rsidRPr="00000000">
        <w:rPr>
          <w:b w:val="1"/>
          <w:bCs w:val="1"/>
          <w:sz w:val="22"/>
          <w:szCs w:val="22"/>
          <w:rtl w:val="0"/>
        </w:rPr>
        <w:t xml:space="preserve">3.3. Bibliografie</w:t>
      </w:r>
      <w:r w:rsidDel="00000000" w:rsidR="00000000" w:rsidRPr="00000000">
        <w:rPr>
          <w:rtl w:val="0"/>
        </w:rPr>
      </w:r>
    </w:p>
    <w:p w:rsidR="00000000" w:rsidDel="00000000" w:rsidP="00000000" w:rsidRDefault="00000000" w:rsidRPr="00000000" w14:paraId="000000B7">
      <w:pPr>
        <w:pBdr>
          <w:top w:color="000000" w:space="0" w:sz="6" w:val="single"/>
          <w:left w:color="000000" w:space="0" w:sz="6" w:val="single"/>
          <w:bottom w:color="000000" w:space="0" w:sz="6" w:val="single"/>
          <w:right w:color="000000" w:space="0" w:sz="6" w:val="single"/>
          <w:between w:space="0" w:sz="0" w:val="nil"/>
        </w:pBdr>
        <w:jc w:val="both"/>
        <w:rPr>
          <w:sz w:val="22"/>
          <w:szCs w:val="22"/>
        </w:rPr>
      </w:pPr>
      <w:r w:rsidDel="00000000" w:rsidR="00000000" w:rsidRPr="00000000">
        <w:rPr>
          <w:sz w:val="22"/>
          <w:szCs w:val="22"/>
          <w:rtl w:val="0"/>
        </w:rPr>
        <w:t xml:space="preserve">Drăgulescu, C., 2008, Arii naturale protejate în judeţul Sibiu, Sinteze de geografie generală şi regională, Universitatea Creştină „Dimitrie Cantemir“ Fac. Geogr. Turism. Sibiu, 379-398</w:t>
      </w:r>
    </w:p>
    <w:p w:rsidR="00000000" w:rsidDel="00000000" w:rsidP="00000000" w:rsidRDefault="00000000" w:rsidRPr="00000000" w14:paraId="000000B8">
      <w:pPr>
        <w:pBdr>
          <w:top w:color="000000" w:space="0" w:sz="6" w:val="single"/>
          <w:left w:color="000000" w:space="0" w:sz="6" w:val="single"/>
          <w:bottom w:color="000000" w:space="0" w:sz="6" w:val="single"/>
          <w:right w:color="000000" w:space="0" w:sz="6" w:val="single"/>
          <w:between w:space="0" w:sz="0" w:val="nil"/>
        </w:pBdr>
        <w:jc w:val="both"/>
        <w:rPr>
          <w:sz w:val="22"/>
          <w:szCs w:val="22"/>
        </w:rPr>
      </w:pPr>
      <w:r w:rsidDel="00000000" w:rsidR="00000000" w:rsidRPr="00000000">
        <w:rPr>
          <w:sz w:val="22"/>
          <w:szCs w:val="22"/>
          <w:rtl w:val="0"/>
        </w:rPr>
        <w:t xml:space="preserve">Drăgulescu, C. and Bude M., 1999, Dinamica vegetaţiei din rezervaţia „Dealul Zakel”, Jud. Sibiu, Acta oecologica Univ. „Lucian Blaga” Sibiu, VI, 1-2, 45-52</w:t>
      </w:r>
    </w:p>
    <w:p w:rsidR="00000000" w:rsidDel="00000000" w:rsidP="00000000" w:rsidRDefault="00000000" w:rsidRPr="00000000" w14:paraId="000000B9">
      <w:pPr>
        <w:pBdr>
          <w:top w:color="000000" w:space="0" w:sz="6" w:val="single"/>
          <w:left w:color="000000" w:space="0" w:sz="6" w:val="single"/>
          <w:bottom w:color="000000" w:space="0" w:sz="6" w:val="single"/>
          <w:right w:color="000000" w:space="0" w:sz="6" w:val="single"/>
          <w:between w:space="0" w:sz="0" w:val="nil"/>
        </w:pBdr>
        <w:jc w:val="both"/>
        <w:rPr>
          <w:sz w:val="22"/>
          <w:szCs w:val="22"/>
        </w:rPr>
      </w:pPr>
      <w:r w:rsidDel="00000000" w:rsidR="00000000" w:rsidRPr="00000000">
        <w:rPr>
          <w:sz w:val="22"/>
          <w:szCs w:val="22"/>
          <w:rtl w:val="0"/>
        </w:rPr>
        <w:t xml:space="preserve">Schneider, E., 1970: Cîteva elemente sudice şi estice în entomofauna din împrejurimile Sibiului, Stud. Com. Sibiu: 279-286</w:t>
      </w:r>
    </w:p>
    <w:p w:rsidR="00000000" w:rsidDel="00000000" w:rsidP="00000000" w:rsidRDefault="00000000" w:rsidRPr="00000000" w14:paraId="000000BA">
      <w:pPr>
        <w:pBdr>
          <w:top w:color="000000" w:space="0" w:sz="6" w:val="single"/>
          <w:left w:color="000000" w:space="0" w:sz="6" w:val="single"/>
          <w:bottom w:color="000000" w:space="0" w:sz="6" w:val="single"/>
          <w:right w:color="000000" w:space="0" w:sz="6" w:val="single"/>
          <w:between w:space="0" w:sz="0" w:val="nil"/>
        </w:pBdr>
        <w:jc w:val="both"/>
        <w:rPr>
          <w:sz w:val="22"/>
          <w:szCs w:val="22"/>
        </w:rPr>
      </w:pPr>
      <w:r w:rsidDel="00000000" w:rsidR="00000000" w:rsidRPr="00000000">
        <w:rPr>
          <w:sz w:val="22"/>
          <w:szCs w:val="22"/>
          <w:rtl w:val="0"/>
        </w:rPr>
        <w:t xml:space="preserve">Schneider-Binder, E., 1971, Pajiştile xeromezofile din depresiunea Sibiului şi colinele ei marginale, St. şi com. Muz. Brukenthal Sibiu, şt. nat., 16, 135-172</w:t>
      </w:r>
    </w:p>
    <w:p w:rsidR="00000000" w:rsidDel="00000000" w:rsidP="00000000" w:rsidRDefault="00000000" w:rsidRPr="00000000" w14:paraId="000000BB">
      <w:pPr>
        <w:pBdr>
          <w:top w:color="000000" w:space="0" w:sz="6" w:val="single"/>
          <w:left w:color="000000" w:space="0" w:sz="6" w:val="single"/>
          <w:bottom w:color="000000" w:space="0" w:sz="6" w:val="single"/>
          <w:right w:color="000000" w:space="0" w:sz="6" w:val="single"/>
          <w:between w:space="0" w:sz="0" w:val="nil"/>
        </w:pBdr>
        <w:jc w:val="both"/>
        <w:rPr>
          <w:sz w:val="22"/>
          <w:szCs w:val="22"/>
        </w:rPr>
      </w:pPr>
      <w:r w:rsidDel="00000000" w:rsidR="00000000" w:rsidRPr="00000000">
        <w:rPr>
          <w:sz w:val="22"/>
          <w:szCs w:val="22"/>
          <w:rtl w:val="0"/>
        </w:rPr>
        <w:t xml:space="preserve">Schneider-Binder, E., 1979, Analiza florei din Depresiunea Sibiului şi dealurile marginale, St. şi com. Muz. Brukenthal Sibiu, Şt. nat., 23, 99-119</w:t>
      </w:r>
    </w:p>
    <w:p w:rsidR="00000000" w:rsidDel="00000000" w:rsidP="00000000" w:rsidRDefault="00000000" w:rsidRPr="00000000" w14:paraId="000000BC">
      <w:pPr>
        <w:rPr>
          <w:sz w:val="22"/>
          <w:szCs w:val="22"/>
        </w:rPr>
      </w:pPr>
      <w:r w:rsidDel="00000000" w:rsidR="00000000" w:rsidRPr="00000000">
        <w:rPr>
          <w:rtl w:val="0"/>
        </w:rPr>
      </w:r>
    </w:p>
    <w:p w:rsidR="00000000" w:rsidDel="00000000" w:rsidP="00000000" w:rsidRDefault="00000000" w:rsidRPr="00000000" w14:paraId="000000BD">
      <w:pPr>
        <w:jc w:val="center"/>
        <w:rPr>
          <w:sz w:val="22"/>
          <w:szCs w:val="22"/>
        </w:rPr>
      </w:pPr>
      <w:r w:rsidDel="00000000" w:rsidR="00000000" w:rsidRPr="00000000">
        <w:rPr>
          <w:b w:val="1"/>
          <w:bCs w:val="1"/>
          <w:sz w:val="22"/>
          <w:szCs w:val="22"/>
          <w:rtl w:val="0"/>
        </w:rPr>
        <w:t xml:space="preserve">4. Consultări publice cu privire la desemnarea Zonelor Prioritare pentru Biodiversitate</w:t>
      </w:r>
      <w:r w:rsidDel="00000000" w:rsidR="00000000" w:rsidRPr="00000000">
        <w:rPr>
          <w:rtl w:val="0"/>
        </w:rPr>
      </w:r>
    </w:p>
    <w:p w:rsidR="00000000" w:rsidDel="00000000" w:rsidP="00000000" w:rsidRDefault="00000000" w:rsidRPr="00000000" w14:paraId="000000BE">
      <w:pPr>
        <w:pBdr>
          <w:top w:color="000000" w:space="0" w:sz="6" w:val="single"/>
          <w:left w:color="000000" w:space="0" w:sz="6" w:val="single"/>
          <w:bottom w:color="000000" w:space="0" w:sz="6" w:val="single"/>
          <w:right w:color="000000" w:space="0" w:sz="6" w:val="single"/>
        </w:pBdr>
        <w:spacing w:after="240" w:before="240" w:lineRule="auto"/>
        <w:rPr>
          <w:sz w:val="22"/>
          <w:szCs w:val="22"/>
        </w:rPr>
      </w:pPr>
      <w:r w:rsidDel="00000000" w:rsidR="00000000" w:rsidRPr="00000000">
        <w:rPr>
          <w:sz w:val="22"/>
          <w:szCs w:val="22"/>
          <w:rtl w:val="0"/>
        </w:rPr>
        <w:t xml:space="preserve">Consultările publice  au fost realizate la: 23 septembrie 2024 – Sibiu, jud. Sibiu. Ulterior, în cadrul procesului de consultare extins la nivel național, au avut loc consultări suplimentare online, în data de 23 ianuarie 2026, cu participarea factorilor interesați relevanți din județul Sibiu, iar în data de 24 februarie 2026 au avut loc consultări publice la Prefectura Sibiu.</w:t>
      </w:r>
    </w:p>
    <w:p w:rsidR="00000000" w:rsidDel="00000000" w:rsidP="00000000" w:rsidRDefault="00000000" w:rsidRPr="00000000" w14:paraId="000000BF">
      <w:pPr>
        <w:rPr>
          <w:sz w:val="22"/>
          <w:szCs w:val="22"/>
        </w:rPr>
      </w:pPr>
      <w:r w:rsidDel="00000000" w:rsidR="00000000" w:rsidRPr="00000000">
        <w:rPr>
          <w:rtl w:val="0"/>
        </w:rPr>
      </w:r>
    </w:p>
    <w:p w:rsidR="00000000" w:rsidDel="00000000" w:rsidP="00000000" w:rsidRDefault="00000000" w:rsidRPr="00000000" w14:paraId="000000C0">
      <w:pPr>
        <w:spacing w:after="0" w:line="300" w:lineRule="auto"/>
        <w:jc w:val="center"/>
        <w:rPr>
          <w:b w:val="1"/>
          <w:bCs w:val="1"/>
          <w:sz w:val="22"/>
          <w:szCs w:val="22"/>
        </w:rPr>
      </w:pPr>
      <w:r w:rsidDel="00000000" w:rsidR="00000000" w:rsidRPr="00000000">
        <w:rPr>
          <w:b w:val="1"/>
          <w:bCs w:val="1"/>
          <w:sz w:val="22"/>
          <w:szCs w:val="22"/>
          <w:rtl w:val="0"/>
        </w:rPr>
        <w:t xml:space="preserve">5. Harta Zonelor Prioritare pentru Biodiversitate</w:t>
      </w:r>
    </w:p>
    <w:p w:rsidR="00000000" w:rsidDel="00000000" w:rsidP="00000000" w:rsidRDefault="00000000" w:rsidRPr="00000000" w14:paraId="000000C1">
      <w:pPr>
        <w:spacing w:after="0" w:line="300" w:lineRule="auto"/>
        <w:rPr>
          <w:sz w:val="22"/>
          <w:szCs w:val="22"/>
        </w:rPr>
      </w:pPr>
      <w:r w:rsidDel="00000000" w:rsidR="00000000" w:rsidRPr="00000000">
        <w:rPr>
          <w:sz w:val="22"/>
          <w:szCs w:val="22"/>
          <w:rtl w:val="0"/>
        </w:rPr>
        <w:t xml:space="preserve">Limitele Zonelor Prioritare pentru Biodiversitate sunt disponibile în format digital:</w:t>
      </w:r>
    </w:p>
    <w:p w:rsidR="00000000" w:rsidDel="00000000" w:rsidP="00000000" w:rsidRDefault="00000000" w:rsidRPr="00000000" w14:paraId="000000C2">
      <w:pPr>
        <w:spacing w:after="0" w:line="300" w:lineRule="auto"/>
        <w:rPr>
          <w:b w:val="1"/>
          <w:bCs w:val="1"/>
          <w:sz w:val="22"/>
          <w:szCs w:val="22"/>
        </w:rPr>
      </w:pPr>
      <w:r w:rsidDel="00000000" w:rsidR="00000000" w:rsidRPr="00000000">
        <w:rPr>
          <w:sz w:val="22"/>
          <w:szCs w:val="22"/>
          <w:rtl w:val="0"/>
        </w:rPr>
        <w:t xml:space="preserve">Link: </w:t>
      </w:r>
      <w:hyperlink r:id="rId7">
        <w:r w:rsidDel="00000000" w:rsidR="00000000" w:rsidRPr="00000000">
          <w:rPr>
            <w:color w:val="0000ff"/>
            <w:sz w:val="22"/>
            <w:szCs w:val="22"/>
            <w:u w:val="single"/>
            <w:rtl w:val="0"/>
          </w:rPr>
          <w:t xml:space="preserve">https://mmediu.ro/domenii/mediu/arii-naturale-protejate/zpb-pnrr-i-3/</w:t>
        </w:r>
      </w:hyperlink>
      <w:r w:rsidDel="00000000" w:rsidR="00000000" w:rsidRPr="00000000">
        <w:rPr>
          <w:b w:val="1"/>
          <w:bCs w:val="1"/>
          <w:sz w:val="22"/>
          <w:szCs w:val="22"/>
          <w:rtl w:val="0"/>
        </w:rPr>
        <w:t xml:space="preserve"> </w:t>
      </w:r>
    </w:p>
    <w:p w:rsidR="00000000" w:rsidDel="00000000" w:rsidP="00000000" w:rsidRDefault="00000000" w:rsidRPr="00000000" w14:paraId="000000C3">
      <w:pPr>
        <w:spacing w:after="0" w:line="300" w:lineRule="auto"/>
        <w:rPr>
          <w:sz w:val="22"/>
          <w:szCs w:val="22"/>
        </w:rPr>
      </w:pPr>
      <w:r w:rsidDel="00000000" w:rsidR="00000000" w:rsidRPr="00000000">
        <w:rPr>
          <w:rtl w:val="0"/>
        </w:rPr>
      </w:r>
    </w:p>
    <w:sectPr>
      <w:pgSz w:h="16787" w:w="1187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Quattrocento San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r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50.0" w:type="dxa"/>
        <w:left w:w="50.0" w:type="dxa"/>
        <w:bottom w:w="50.0" w:type="dxa"/>
        <w:right w:w="50.0" w:type="dxa"/>
      </w:tblCellMar>
    </w:tblPr>
  </w:style>
  <w:style w:type="table" w:styleId="Table3">
    <w:basedOn w:val="TableNormal"/>
    <w:tblPr>
      <w:tblStyleRowBandSize w:val="1"/>
      <w:tblStyleColBandSize w:val="1"/>
      <w:tblCellMar>
        <w:top w:w="50.0" w:type="dxa"/>
        <w:left w:w="50.0" w:type="dxa"/>
        <w:bottom w:w="50.0" w:type="dxa"/>
        <w:right w:w="5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50.0" w:type="dxa"/>
        <w:left w:w="50.0" w:type="dxa"/>
        <w:bottom w:w="50.0" w:type="dxa"/>
        <w:right w:w="5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mediu.ro/domenii/mediu/arii-naturale-protejate/zpb-pnrr-i-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yBjzieSFQvEtiYELhbq/XGdqt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mgucDVpaWhjYzM0cGUzOAByITFnTkUyU0czdjJYUk4xaWdDZ2dCdlk2QWNQMkR0Rks0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